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D027" w14:textId="05CCF52A" w:rsidR="00811B47" w:rsidRPr="0061233A" w:rsidRDefault="00811B47" w:rsidP="00F0633E">
      <w:pPr>
        <w:rPr>
          <w:rFonts w:asciiTheme="majorHAnsi" w:eastAsiaTheme="majorEastAsia" w:hAnsiTheme="majorHAnsi" w:cstheme="majorBidi"/>
          <w:b/>
          <w:bCs/>
          <w:color w:val="2E74B5" w:themeColor="accent1" w:themeShade="BF"/>
          <w:sz w:val="32"/>
          <w:szCs w:val="32"/>
        </w:rPr>
      </w:pPr>
    </w:p>
    <w:p w14:paraId="6DA352CA" w14:textId="251F845E" w:rsidR="00811B47" w:rsidRDefault="00811B47" w:rsidP="00F0633E"/>
    <w:tbl>
      <w:tblPr>
        <w:tblpPr w:leftFromText="180" w:rightFromText="180" w:vertAnchor="text" w:horzAnchor="margin" w:tblpY="-53"/>
        <w:tblW w:w="5208" w:type="pct"/>
        <w:tblLook w:val="04A0" w:firstRow="1" w:lastRow="0" w:firstColumn="1" w:lastColumn="0" w:noHBand="0" w:noVBand="1"/>
      </w:tblPr>
      <w:tblGrid>
        <w:gridCol w:w="9749"/>
      </w:tblGrid>
      <w:tr w:rsidR="00937AB2" w14:paraId="3B7D7FB9" w14:textId="77777777" w:rsidTr="00937AB2">
        <w:trPr>
          <w:trHeight w:val="1260"/>
        </w:trPr>
        <w:tc>
          <w:tcPr>
            <w:tcW w:w="5000" w:type="pct"/>
            <w:tcBorders>
              <w:bottom w:val="single" w:sz="4" w:space="0" w:color="5B9BD5" w:themeColor="accent1"/>
            </w:tcBorders>
            <w:vAlign w:val="center"/>
          </w:tcPr>
          <w:p w14:paraId="043D3742" w14:textId="3EC26033" w:rsidR="00937AB2" w:rsidRDefault="005B0781" w:rsidP="00937AB2">
            <w:pPr>
              <w:pStyle w:val="NoSpacing"/>
              <w:jc w:val="center"/>
              <w:rPr>
                <w:rFonts w:asciiTheme="majorHAnsi" w:eastAsiaTheme="majorEastAsia" w:hAnsiTheme="majorHAnsi" w:cstheme="majorBidi"/>
                <w:sz w:val="80"/>
                <w:szCs w:val="80"/>
              </w:rPr>
            </w:pPr>
            <w:sdt>
              <w:sdtPr>
                <w:rPr>
                  <w:rFonts w:asciiTheme="majorHAnsi" w:eastAsiaTheme="majorEastAsia" w:hAnsiTheme="majorHAnsi" w:cstheme="majorBidi"/>
                  <w:sz w:val="80"/>
                  <w:szCs w:val="80"/>
                </w:rPr>
                <w:alias w:val="Title"/>
                <w:id w:val="15524250"/>
                <w:placeholder>
                  <w:docPart w:val="70E5CA5966BB4FDB8C36743983997371"/>
                </w:placeholder>
                <w:dataBinding w:prefixMappings="xmlns:ns0='http://schemas.openxmlformats.org/package/2006/metadata/core-properties' xmlns:ns1='http://purl.org/dc/elements/1.1/'" w:xpath="/ns0:coreProperties[1]/ns1:title[1]" w:storeItemID="{6C3C8BC8-F283-45AE-878A-BAB7291924A1}"/>
                <w:text/>
              </w:sdtPr>
              <w:sdtEndPr/>
              <w:sdtContent>
                <w:r w:rsidR="00907EB8">
                  <w:rPr>
                    <w:rFonts w:asciiTheme="majorHAnsi" w:eastAsiaTheme="majorEastAsia" w:hAnsiTheme="majorHAnsi" w:cstheme="majorBidi"/>
                    <w:sz w:val="80"/>
                    <w:szCs w:val="80"/>
                  </w:rPr>
                  <w:t>Children’s Behavioral Health Resources Guide</w:t>
                </w:r>
              </w:sdtContent>
            </w:sdt>
          </w:p>
        </w:tc>
      </w:tr>
      <w:tr w:rsidR="00937AB2" w14:paraId="1854C54A" w14:textId="77777777" w:rsidTr="00937AB2">
        <w:trPr>
          <w:trHeight w:val="315"/>
        </w:trPr>
        <w:tc>
          <w:tcPr>
            <w:tcW w:w="5000" w:type="pct"/>
            <w:vAlign w:val="center"/>
          </w:tcPr>
          <w:p w14:paraId="58999E25" w14:textId="77777777" w:rsidR="00937AB2" w:rsidRDefault="00937AB2" w:rsidP="00937AB2">
            <w:pPr>
              <w:pStyle w:val="NoSpacing"/>
              <w:jc w:val="center"/>
            </w:pPr>
            <w:r>
              <w:rPr>
                <w:noProof/>
              </w:rPr>
              <mc:AlternateContent>
                <mc:Choice Requires="wps">
                  <w:drawing>
                    <wp:anchor distT="45720" distB="45720" distL="114300" distR="114300" simplePos="0" relativeHeight="251658240" behindDoc="0" locked="0" layoutInCell="1" allowOverlap="1" wp14:anchorId="7C201E38" wp14:editId="773435CA">
                      <wp:simplePos x="0" y="0"/>
                      <wp:positionH relativeFrom="column">
                        <wp:align>center</wp:align>
                      </wp:positionH>
                      <wp:positionV relativeFrom="paragraph">
                        <wp:posOffset>182880</wp:posOffset>
                      </wp:positionV>
                      <wp:extent cx="2360930" cy="1404620"/>
                      <wp:effectExtent l="0" t="0" r="3810" b="50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552ACA" w14:textId="77777777" w:rsidR="00422A83" w:rsidRDefault="00422A83" w:rsidP="00937AB2">
                                  <w:pPr>
                                    <w:spacing w:after="0" w:line="240" w:lineRule="auto"/>
                                    <w:jc w:val="center"/>
                                  </w:pPr>
                                  <w:r>
                                    <w:t>Compiled by:</w:t>
                                  </w:r>
                                </w:p>
                                <w:p w14:paraId="2357408E" w14:textId="77777777" w:rsidR="00422A83" w:rsidRDefault="00422A83" w:rsidP="00937AB2">
                                  <w:pPr>
                                    <w:spacing w:after="0" w:line="240" w:lineRule="auto"/>
                                    <w:jc w:val="center"/>
                                  </w:pPr>
                                </w:p>
                                <w:p w14:paraId="40CD7B75" w14:textId="529D6596" w:rsidR="00422A83" w:rsidRDefault="00422A83" w:rsidP="00937AB2">
                                  <w:pPr>
                                    <w:spacing w:after="0" w:line="240" w:lineRule="auto"/>
                                    <w:jc w:val="center"/>
                                  </w:pPr>
                                  <w:r>
                                    <w:t xml:space="preserve">Victoria Tewa, MS LPC </w:t>
                                  </w:r>
                                </w:p>
                                <w:p w14:paraId="655451C3" w14:textId="26061697" w:rsidR="00422A83" w:rsidRDefault="00422A83" w:rsidP="00937AB2">
                                  <w:pPr>
                                    <w:spacing w:after="0" w:line="240" w:lineRule="auto"/>
                                    <w:jc w:val="center"/>
                                  </w:pPr>
                                  <w:r>
                                    <w:t>Director of Children’s Services</w:t>
                                  </w:r>
                                </w:p>
                                <w:p w14:paraId="7479D059" w14:textId="77777777" w:rsidR="00422A83" w:rsidRDefault="00422A83" w:rsidP="00937AB2">
                                  <w:pPr>
                                    <w:spacing w:after="0" w:line="240" w:lineRule="auto"/>
                                    <w:jc w:val="center"/>
                                  </w:pPr>
                                </w:p>
                                <w:p w14:paraId="11CDF3A8" w14:textId="77777777" w:rsidR="00C6396C" w:rsidRDefault="00C6396C" w:rsidP="00C6396C">
                                  <w:pPr>
                                    <w:spacing w:after="0"/>
                                    <w:jc w:val="center"/>
                                  </w:pPr>
                                  <w:r>
                                    <w:t>Kelly Lalan, LMSW</w:t>
                                  </w:r>
                                </w:p>
                                <w:p w14:paraId="46173E44" w14:textId="77777777" w:rsidR="00591FE4" w:rsidRDefault="003F0CFA" w:rsidP="00937AB2">
                                  <w:pPr>
                                    <w:spacing w:after="0" w:line="240" w:lineRule="auto"/>
                                    <w:jc w:val="center"/>
                                  </w:pPr>
                                  <w:r>
                                    <w:t>Children’s System of Care Clinical Programs Specialist</w:t>
                                  </w:r>
                                </w:p>
                                <w:p w14:paraId="0C328560" w14:textId="037FCF13" w:rsidR="00422A83" w:rsidRDefault="00591FE4" w:rsidP="00937AB2">
                                  <w:pPr>
                                    <w:spacing w:after="0" w:line="240" w:lineRule="auto"/>
                                    <w:jc w:val="center"/>
                                  </w:pPr>
                                  <w:r>
                                    <w:t>B-5</w:t>
                                  </w:r>
                                  <w:r w:rsidR="003F0CFA" w:rsidRPr="00D049EC">
                                    <w:t>/ASD</w:t>
                                  </w:r>
                                  <w:r w:rsidR="003F0CFA">
                                    <w:t>/</w:t>
                                  </w:r>
                                  <w:r>
                                    <w:t>CRS</w:t>
                                  </w:r>
                                  <w:r w:rsidR="003F0CFA" w:rsidRPr="00D049EC">
                                    <w:t xml:space="preserve"> Liaison</w:t>
                                  </w:r>
                                </w:p>
                                <w:p w14:paraId="122CC3AF" w14:textId="77777777" w:rsidR="00537D79" w:rsidRDefault="00537D79" w:rsidP="00937AB2">
                                  <w:pPr>
                                    <w:spacing w:after="0" w:line="240" w:lineRule="auto"/>
                                    <w:jc w:val="center"/>
                                  </w:pPr>
                                </w:p>
                                <w:p w14:paraId="093369E7" w14:textId="4224A077" w:rsidR="00422A83" w:rsidRDefault="00422A83" w:rsidP="00937AB2">
                                  <w:pPr>
                                    <w:spacing w:after="0" w:line="240" w:lineRule="auto"/>
                                    <w:jc w:val="center"/>
                                  </w:pPr>
                                  <w:r>
                                    <w:t>Kim Sevier, MA</w:t>
                                  </w:r>
                                </w:p>
                                <w:p w14:paraId="0FC3D15B" w14:textId="77777777" w:rsidR="00591FE4" w:rsidRDefault="004059B5" w:rsidP="00937AB2">
                                  <w:pPr>
                                    <w:spacing w:after="0" w:line="240" w:lineRule="auto"/>
                                    <w:jc w:val="center"/>
                                  </w:pPr>
                                  <w:r>
                                    <w:t>Children’s System of Care Clinical Programs Specialist</w:t>
                                  </w:r>
                                </w:p>
                                <w:p w14:paraId="22CB14D3" w14:textId="54099C73" w:rsidR="00422A83" w:rsidRDefault="004059B5" w:rsidP="00937AB2">
                                  <w:pPr>
                                    <w:spacing w:after="0" w:line="240" w:lineRule="auto"/>
                                    <w:jc w:val="center"/>
                                  </w:pPr>
                                  <w:r>
                                    <w:t>Transition Age Youth/Justice Programs/CFT</w:t>
                                  </w:r>
                                </w:p>
                                <w:p w14:paraId="3279C987" w14:textId="77777777" w:rsidR="00537D79" w:rsidRDefault="00537D79" w:rsidP="00937AB2">
                                  <w:pPr>
                                    <w:spacing w:after="0" w:line="240" w:lineRule="auto"/>
                                    <w:jc w:val="center"/>
                                  </w:pPr>
                                </w:p>
                                <w:p w14:paraId="63EA9C45" w14:textId="6C6D26E3" w:rsidR="00422A83" w:rsidRDefault="00422A83" w:rsidP="00937AB2">
                                  <w:pPr>
                                    <w:spacing w:after="0" w:line="240" w:lineRule="auto"/>
                                    <w:jc w:val="center"/>
                                  </w:pPr>
                                  <w:r>
                                    <w:t>Sarah Hester, MEd</w:t>
                                  </w:r>
                                </w:p>
                                <w:p w14:paraId="5EEFD1C0" w14:textId="77777777" w:rsidR="00591FE4" w:rsidRDefault="004059B5" w:rsidP="00937AB2">
                                  <w:pPr>
                                    <w:spacing w:after="0" w:line="240" w:lineRule="auto"/>
                                    <w:jc w:val="center"/>
                                  </w:pPr>
                                  <w:r>
                                    <w:t>Children’s System of Care Clinical Programs Specialist</w:t>
                                  </w:r>
                                </w:p>
                                <w:p w14:paraId="05FE34D3" w14:textId="314E920F" w:rsidR="00422A83" w:rsidRDefault="004059B5" w:rsidP="00937AB2">
                                  <w:pPr>
                                    <w:spacing w:after="0" w:line="240" w:lineRule="auto"/>
                                    <w:jc w:val="center"/>
                                  </w:pPr>
                                  <w:r>
                                    <w:t xml:space="preserve">Behavioral Health in Schools/MMWIA </w:t>
                                  </w:r>
                                </w:p>
                                <w:p w14:paraId="48CC0B2E" w14:textId="77777777" w:rsidR="00591FE4" w:rsidRDefault="00591FE4" w:rsidP="00F0633E">
                                  <w:pPr>
                                    <w:spacing w:after="0"/>
                                    <w:jc w:val="center"/>
                                  </w:pPr>
                                </w:p>
                                <w:p w14:paraId="7CAAEA48" w14:textId="2A34DB41" w:rsidR="002D79EB" w:rsidRDefault="002D79EB" w:rsidP="00F0633E">
                                  <w:pPr>
                                    <w:spacing w:after="0"/>
                                    <w:jc w:val="center"/>
                                  </w:pPr>
                                  <w:r>
                                    <w:t>John Gould, MS</w:t>
                                  </w:r>
                                </w:p>
                                <w:p w14:paraId="43EAD2CD" w14:textId="376588E8" w:rsidR="002D79EB" w:rsidRDefault="002D79EB" w:rsidP="00F0633E">
                                  <w:pPr>
                                    <w:spacing w:after="0"/>
                                    <w:jc w:val="center"/>
                                  </w:pPr>
                                  <w:r>
                                    <w:t>Prevention Administrator &amp; Adolescent Substance Abuse</w:t>
                                  </w:r>
                                  <w:r w:rsidR="00C2587A">
                                    <w:t xml:space="preserve"> Programs</w:t>
                                  </w:r>
                                </w:p>
                                <w:p w14:paraId="28585824" w14:textId="77777777" w:rsidR="004059B5" w:rsidRDefault="004059B5" w:rsidP="00937AB2">
                                  <w:pPr>
                                    <w:spacing w:after="0" w:line="240" w:lineRule="auto"/>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01E38"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824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09552ACA" w14:textId="77777777" w:rsidR="00422A83" w:rsidRDefault="00422A83" w:rsidP="00937AB2">
                            <w:pPr>
                              <w:spacing w:after="0" w:line="240" w:lineRule="auto"/>
                              <w:jc w:val="center"/>
                            </w:pPr>
                            <w:r>
                              <w:t>Compiled by:</w:t>
                            </w:r>
                          </w:p>
                          <w:p w14:paraId="2357408E" w14:textId="77777777" w:rsidR="00422A83" w:rsidRDefault="00422A83" w:rsidP="00937AB2">
                            <w:pPr>
                              <w:spacing w:after="0" w:line="240" w:lineRule="auto"/>
                              <w:jc w:val="center"/>
                            </w:pPr>
                          </w:p>
                          <w:p w14:paraId="40CD7B75" w14:textId="529D6596" w:rsidR="00422A83" w:rsidRDefault="00422A83" w:rsidP="00937AB2">
                            <w:pPr>
                              <w:spacing w:after="0" w:line="240" w:lineRule="auto"/>
                              <w:jc w:val="center"/>
                            </w:pPr>
                            <w:r>
                              <w:t xml:space="preserve">Victoria Tewa, MS LPC </w:t>
                            </w:r>
                          </w:p>
                          <w:p w14:paraId="655451C3" w14:textId="26061697" w:rsidR="00422A83" w:rsidRDefault="00422A83" w:rsidP="00937AB2">
                            <w:pPr>
                              <w:spacing w:after="0" w:line="240" w:lineRule="auto"/>
                              <w:jc w:val="center"/>
                            </w:pPr>
                            <w:r>
                              <w:t>Director of Children’s Services</w:t>
                            </w:r>
                          </w:p>
                          <w:p w14:paraId="7479D059" w14:textId="77777777" w:rsidR="00422A83" w:rsidRDefault="00422A83" w:rsidP="00937AB2">
                            <w:pPr>
                              <w:spacing w:after="0" w:line="240" w:lineRule="auto"/>
                              <w:jc w:val="center"/>
                            </w:pPr>
                          </w:p>
                          <w:p w14:paraId="11CDF3A8" w14:textId="77777777" w:rsidR="00C6396C" w:rsidRDefault="00C6396C" w:rsidP="00C6396C">
                            <w:pPr>
                              <w:spacing w:after="0"/>
                              <w:jc w:val="center"/>
                            </w:pPr>
                            <w:r>
                              <w:t>Kelly Lalan, LMSW</w:t>
                            </w:r>
                          </w:p>
                          <w:p w14:paraId="46173E44" w14:textId="77777777" w:rsidR="00591FE4" w:rsidRDefault="003F0CFA" w:rsidP="00937AB2">
                            <w:pPr>
                              <w:spacing w:after="0" w:line="240" w:lineRule="auto"/>
                              <w:jc w:val="center"/>
                            </w:pPr>
                            <w:r>
                              <w:t>Children’s System of Care Clinical Programs Specialist</w:t>
                            </w:r>
                          </w:p>
                          <w:p w14:paraId="0C328560" w14:textId="037FCF13" w:rsidR="00422A83" w:rsidRDefault="00591FE4" w:rsidP="00937AB2">
                            <w:pPr>
                              <w:spacing w:after="0" w:line="240" w:lineRule="auto"/>
                              <w:jc w:val="center"/>
                            </w:pPr>
                            <w:r>
                              <w:t>B-5</w:t>
                            </w:r>
                            <w:r w:rsidR="003F0CFA" w:rsidRPr="00D049EC">
                              <w:t>/ASD</w:t>
                            </w:r>
                            <w:r w:rsidR="003F0CFA">
                              <w:t>/</w:t>
                            </w:r>
                            <w:r>
                              <w:t>CRS</w:t>
                            </w:r>
                            <w:r w:rsidR="003F0CFA" w:rsidRPr="00D049EC">
                              <w:t xml:space="preserve"> Liaison</w:t>
                            </w:r>
                          </w:p>
                          <w:p w14:paraId="122CC3AF" w14:textId="77777777" w:rsidR="00537D79" w:rsidRDefault="00537D79" w:rsidP="00937AB2">
                            <w:pPr>
                              <w:spacing w:after="0" w:line="240" w:lineRule="auto"/>
                              <w:jc w:val="center"/>
                            </w:pPr>
                          </w:p>
                          <w:p w14:paraId="093369E7" w14:textId="4224A077" w:rsidR="00422A83" w:rsidRDefault="00422A83" w:rsidP="00937AB2">
                            <w:pPr>
                              <w:spacing w:after="0" w:line="240" w:lineRule="auto"/>
                              <w:jc w:val="center"/>
                            </w:pPr>
                            <w:r>
                              <w:t>Kim Sevier, MA</w:t>
                            </w:r>
                          </w:p>
                          <w:p w14:paraId="0FC3D15B" w14:textId="77777777" w:rsidR="00591FE4" w:rsidRDefault="004059B5" w:rsidP="00937AB2">
                            <w:pPr>
                              <w:spacing w:after="0" w:line="240" w:lineRule="auto"/>
                              <w:jc w:val="center"/>
                            </w:pPr>
                            <w:r>
                              <w:t>Children’s System of Care Clinical Programs Specialist</w:t>
                            </w:r>
                          </w:p>
                          <w:p w14:paraId="22CB14D3" w14:textId="54099C73" w:rsidR="00422A83" w:rsidRDefault="004059B5" w:rsidP="00937AB2">
                            <w:pPr>
                              <w:spacing w:after="0" w:line="240" w:lineRule="auto"/>
                              <w:jc w:val="center"/>
                            </w:pPr>
                            <w:r>
                              <w:t>Transition Age Youth/Justice Programs/CFT</w:t>
                            </w:r>
                          </w:p>
                          <w:p w14:paraId="3279C987" w14:textId="77777777" w:rsidR="00537D79" w:rsidRDefault="00537D79" w:rsidP="00937AB2">
                            <w:pPr>
                              <w:spacing w:after="0" w:line="240" w:lineRule="auto"/>
                              <w:jc w:val="center"/>
                            </w:pPr>
                          </w:p>
                          <w:p w14:paraId="63EA9C45" w14:textId="6C6D26E3" w:rsidR="00422A83" w:rsidRDefault="00422A83" w:rsidP="00937AB2">
                            <w:pPr>
                              <w:spacing w:after="0" w:line="240" w:lineRule="auto"/>
                              <w:jc w:val="center"/>
                            </w:pPr>
                            <w:r>
                              <w:t>Sarah Hester, MEd</w:t>
                            </w:r>
                          </w:p>
                          <w:p w14:paraId="5EEFD1C0" w14:textId="77777777" w:rsidR="00591FE4" w:rsidRDefault="004059B5" w:rsidP="00937AB2">
                            <w:pPr>
                              <w:spacing w:after="0" w:line="240" w:lineRule="auto"/>
                              <w:jc w:val="center"/>
                            </w:pPr>
                            <w:r>
                              <w:t>Children’s System of Care Clinical Programs Specialist</w:t>
                            </w:r>
                          </w:p>
                          <w:p w14:paraId="05FE34D3" w14:textId="314E920F" w:rsidR="00422A83" w:rsidRDefault="004059B5" w:rsidP="00937AB2">
                            <w:pPr>
                              <w:spacing w:after="0" w:line="240" w:lineRule="auto"/>
                              <w:jc w:val="center"/>
                            </w:pPr>
                            <w:r>
                              <w:t xml:space="preserve">Behavioral Health in Schools/MMWIA </w:t>
                            </w:r>
                          </w:p>
                          <w:p w14:paraId="48CC0B2E" w14:textId="77777777" w:rsidR="00591FE4" w:rsidRDefault="00591FE4" w:rsidP="00F0633E">
                            <w:pPr>
                              <w:spacing w:after="0"/>
                              <w:jc w:val="center"/>
                            </w:pPr>
                          </w:p>
                          <w:p w14:paraId="7CAAEA48" w14:textId="2A34DB41" w:rsidR="002D79EB" w:rsidRDefault="002D79EB" w:rsidP="00F0633E">
                            <w:pPr>
                              <w:spacing w:after="0"/>
                              <w:jc w:val="center"/>
                            </w:pPr>
                            <w:r>
                              <w:t>John Gould, MS</w:t>
                            </w:r>
                          </w:p>
                          <w:p w14:paraId="43EAD2CD" w14:textId="376588E8" w:rsidR="002D79EB" w:rsidRDefault="002D79EB" w:rsidP="00F0633E">
                            <w:pPr>
                              <w:spacing w:after="0"/>
                              <w:jc w:val="center"/>
                            </w:pPr>
                            <w:r>
                              <w:t>Prevention Administrator &amp; Adolescent Substance Abuse</w:t>
                            </w:r>
                            <w:r w:rsidR="00C2587A">
                              <w:t xml:space="preserve"> Programs</w:t>
                            </w:r>
                          </w:p>
                          <w:p w14:paraId="28585824" w14:textId="77777777" w:rsidR="004059B5" w:rsidRDefault="004059B5" w:rsidP="00937AB2">
                            <w:pPr>
                              <w:spacing w:after="0" w:line="240" w:lineRule="auto"/>
                              <w:jc w:val="center"/>
                            </w:pPr>
                          </w:p>
                        </w:txbxContent>
                      </v:textbox>
                      <w10:wrap type="square"/>
                    </v:shape>
                  </w:pict>
                </mc:Fallback>
              </mc:AlternateContent>
            </w:r>
          </w:p>
        </w:tc>
      </w:tr>
      <w:tr w:rsidR="00937AB2" w14:paraId="27333927" w14:textId="77777777" w:rsidTr="00937AB2">
        <w:trPr>
          <w:trHeight w:val="315"/>
        </w:trPr>
        <w:tc>
          <w:tcPr>
            <w:tcW w:w="5000" w:type="pct"/>
            <w:vAlign w:val="center"/>
          </w:tcPr>
          <w:p w14:paraId="0721652E" w14:textId="77777777" w:rsidR="00937AB2" w:rsidRDefault="00937AB2" w:rsidP="00937AB2">
            <w:pPr>
              <w:pStyle w:val="NoSpacing"/>
              <w:jc w:val="center"/>
              <w:rPr>
                <w:b/>
                <w:bCs/>
              </w:rPr>
            </w:pPr>
          </w:p>
        </w:tc>
      </w:tr>
      <w:tr w:rsidR="00937AB2" w14:paraId="5614EEF5" w14:textId="77777777" w:rsidTr="00937AB2">
        <w:trPr>
          <w:trHeight w:val="315"/>
        </w:trPr>
        <w:tc>
          <w:tcPr>
            <w:tcW w:w="5000" w:type="pct"/>
            <w:vAlign w:val="center"/>
          </w:tcPr>
          <w:p w14:paraId="732463C8" w14:textId="529D725F" w:rsidR="00937AB2" w:rsidRPr="00F732E5" w:rsidRDefault="00937AB2" w:rsidP="00937AB2">
            <w:pPr>
              <w:pStyle w:val="NoSpacing"/>
              <w:jc w:val="center"/>
              <w:rPr>
                <w:bCs/>
              </w:rPr>
            </w:pPr>
          </w:p>
        </w:tc>
      </w:tr>
    </w:tbl>
    <w:p w14:paraId="2DABFB6E" w14:textId="77777777" w:rsidR="00811B47" w:rsidRDefault="00811B47" w:rsidP="00811B47">
      <w:pPr>
        <w:jc w:val="center"/>
      </w:pPr>
    </w:p>
    <w:p w14:paraId="20897FB0" w14:textId="68C2A971" w:rsidR="00277229" w:rsidRPr="00796A88" w:rsidRDefault="00277229" w:rsidP="00796A88">
      <w:pPr>
        <w:rPr>
          <w:rFonts w:ascii="Myriad Pro" w:hAnsi="Myriad Pro"/>
          <w:color w:val="FFFFFF" w:themeColor="background1"/>
        </w:rPr>
        <w:sectPr w:rsidR="00277229" w:rsidRPr="00796A88" w:rsidSect="00811B47">
          <w:headerReference w:type="default" r:id="rId11"/>
          <w:footerReference w:type="default" r:id="rId12"/>
          <w:headerReference w:type="first" r:id="rId13"/>
          <w:footerReference w:type="first" r:id="rId14"/>
          <w:pgSz w:w="12240" w:h="15840"/>
          <w:pgMar w:top="1080" w:right="1440" w:bottom="1080" w:left="1440" w:header="720" w:footer="720" w:gutter="0"/>
          <w:cols w:space="720"/>
          <w:titlePg/>
          <w:docGrid w:linePitch="360"/>
        </w:sectPr>
      </w:pPr>
    </w:p>
    <w:p w14:paraId="4BF04039" w14:textId="320B22E9" w:rsidR="00595060" w:rsidRPr="001E4601" w:rsidRDefault="00595060" w:rsidP="001E4601">
      <w:pPr>
        <w:rPr>
          <w:rStyle w:val="Strong"/>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bCs/>
          <w:color w:val="auto"/>
          <w:sz w:val="22"/>
          <w:szCs w:val="22"/>
        </w:rPr>
        <w:id w:val="906802747"/>
        <w:docPartObj>
          <w:docPartGallery w:val="Table of Contents"/>
          <w:docPartUnique/>
        </w:docPartObj>
      </w:sdtPr>
      <w:sdtEndPr>
        <w:rPr>
          <w:noProof/>
        </w:rPr>
      </w:sdtEndPr>
      <w:sdtContent>
        <w:p w14:paraId="5ADCAEA9" w14:textId="77777777" w:rsidR="00854E5D" w:rsidRDefault="00854E5D">
          <w:pPr>
            <w:pStyle w:val="TOCHeading"/>
          </w:pPr>
          <w:r>
            <w:t>Table of Contents</w:t>
          </w:r>
        </w:p>
        <w:p w14:paraId="5B710560" w14:textId="6956F2F7" w:rsidR="00EE7B54" w:rsidRDefault="00854E5D">
          <w:pPr>
            <w:pStyle w:val="TOC1"/>
            <w:rPr>
              <w:rFonts w:eastAsiaTheme="minorEastAsia"/>
              <w:b w:val="0"/>
            </w:rPr>
          </w:pPr>
          <w:r w:rsidRPr="004A1FCB">
            <w:rPr>
              <w:noProof w:val="0"/>
            </w:rPr>
            <w:fldChar w:fldCharType="begin"/>
          </w:r>
          <w:r w:rsidRPr="004A1FCB">
            <w:instrText xml:space="preserve"> TOC \o "1-3" \h \z \u </w:instrText>
          </w:r>
          <w:r w:rsidRPr="004A1FCB">
            <w:rPr>
              <w:noProof w:val="0"/>
            </w:rPr>
            <w:fldChar w:fldCharType="separate"/>
          </w:r>
          <w:hyperlink w:anchor="_Toc104366714" w:history="1">
            <w:r w:rsidR="00EE7B54" w:rsidRPr="00636964">
              <w:rPr>
                <w:rStyle w:val="Hyperlink"/>
              </w:rPr>
              <w:t>How to Use This Guide &amp; BH Provider Resource List (PLEASE READ!)</w:t>
            </w:r>
            <w:r w:rsidR="00EE7B54">
              <w:rPr>
                <w:webHidden/>
              </w:rPr>
              <w:tab/>
            </w:r>
            <w:r w:rsidR="00EE7B54">
              <w:rPr>
                <w:webHidden/>
              </w:rPr>
              <w:fldChar w:fldCharType="begin"/>
            </w:r>
            <w:r w:rsidR="00EE7B54">
              <w:rPr>
                <w:webHidden/>
              </w:rPr>
              <w:instrText xml:space="preserve"> PAGEREF _Toc104366714 \h </w:instrText>
            </w:r>
            <w:r w:rsidR="00EE7B54">
              <w:rPr>
                <w:webHidden/>
              </w:rPr>
            </w:r>
            <w:r w:rsidR="00EE7B54">
              <w:rPr>
                <w:webHidden/>
              </w:rPr>
              <w:fldChar w:fldCharType="separate"/>
            </w:r>
            <w:r w:rsidR="00EE7B54">
              <w:rPr>
                <w:webHidden/>
              </w:rPr>
              <w:t>4</w:t>
            </w:r>
            <w:r w:rsidR="00EE7B54">
              <w:rPr>
                <w:webHidden/>
              </w:rPr>
              <w:fldChar w:fldCharType="end"/>
            </w:r>
          </w:hyperlink>
        </w:p>
        <w:p w14:paraId="19E820D3" w14:textId="5F4B6EC8" w:rsidR="00EE7B54" w:rsidRDefault="005B0781">
          <w:pPr>
            <w:pStyle w:val="TOC2"/>
            <w:rPr>
              <w:rFonts w:eastAsiaTheme="minorEastAsia"/>
              <w:b w:val="0"/>
            </w:rPr>
          </w:pPr>
          <w:hyperlink w:anchor="_Toc104366715" w:history="1">
            <w:r w:rsidR="00EE7B54" w:rsidRPr="00636964">
              <w:rPr>
                <w:rStyle w:val="Hyperlink"/>
              </w:rPr>
              <w:t>Using the BH Provider Guide:</w:t>
            </w:r>
            <w:r w:rsidR="00EE7B54">
              <w:rPr>
                <w:webHidden/>
              </w:rPr>
              <w:tab/>
            </w:r>
            <w:r w:rsidR="00EE7B54">
              <w:rPr>
                <w:webHidden/>
              </w:rPr>
              <w:fldChar w:fldCharType="begin"/>
            </w:r>
            <w:r w:rsidR="00EE7B54">
              <w:rPr>
                <w:webHidden/>
              </w:rPr>
              <w:instrText xml:space="preserve"> PAGEREF _Toc104366715 \h </w:instrText>
            </w:r>
            <w:r w:rsidR="00EE7B54">
              <w:rPr>
                <w:webHidden/>
              </w:rPr>
            </w:r>
            <w:r w:rsidR="00EE7B54">
              <w:rPr>
                <w:webHidden/>
              </w:rPr>
              <w:fldChar w:fldCharType="separate"/>
            </w:r>
            <w:r w:rsidR="00EE7B54">
              <w:rPr>
                <w:webHidden/>
              </w:rPr>
              <w:t>4</w:t>
            </w:r>
            <w:r w:rsidR="00EE7B54">
              <w:rPr>
                <w:webHidden/>
              </w:rPr>
              <w:fldChar w:fldCharType="end"/>
            </w:r>
          </w:hyperlink>
        </w:p>
        <w:p w14:paraId="793FF62C" w14:textId="1BC17DBC" w:rsidR="00EE7B54" w:rsidRDefault="005B0781">
          <w:pPr>
            <w:pStyle w:val="TOC2"/>
            <w:rPr>
              <w:rFonts w:eastAsiaTheme="minorEastAsia"/>
              <w:b w:val="0"/>
            </w:rPr>
          </w:pPr>
          <w:hyperlink w:anchor="_Toc104366716" w:history="1">
            <w:r w:rsidR="00EE7B54" w:rsidRPr="00636964">
              <w:rPr>
                <w:rStyle w:val="Hyperlink"/>
              </w:rPr>
              <w:t>Meet Me Where I Am (MMWIA)</w:t>
            </w:r>
            <w:r w:rsidR="00EE7B54">
              <w:rPr>
                <w:webHidden/>
              </w:rPr>
              <w:tab/>
            </w:r>
            <w:r w:rsidR="00EE7B54">
              <w:rPr>
                <w:webHidden/>
              </w:rPr>
              <w:fldChar w:fldCharType="begin"/>
            </w:r>
            <w:r w:rsidR="00EE7B54">
              <w:rPr>
                <w:webHidden/>
              </w:rPr>
              <w:instrText xml:space="preserve"> PAGEREF _Toc104366716 \h </w:instrText>
            </w:r>
            <w:r w:rsidR="00EE7B54">
              <w:rPr>
                <w:webHidden/>
              </w:rPr>
            </w:r>
            <w:r w:rsidR="00EE7B54">
              <w:rPr>
                <w:webHidden/>
              </w:rPr>
              <w:fldChar w:fldCharType="separate"/>
            </w:r>
            <w:r w:rsidR="00EE7B54">
              <w:rPr>
                <w:webHidden/>
              </w:rPr>
              <w:t>5</w:t>
            </w:r>
            <w:r w:rsidR="00EE7B54">
              <w:rPr>
                <w:webHidden/>
              </w:rPr>
              <w:fldChar w:fldCharType="end"/>
            </w:r>
          </w:hyperlink>
        </w:p>
        <w:p w14:paraId="25D3E6AE" w14:textId="3C083E81" w:rsidR="00EE7B54" w:rsidRDefault="005B0781">
          <w:pPr>
            <w:pStyle w:val="TOC3"/>
            <w:rPr>
              <w:rFonts w:eastAsiaTheme="minorEastAsia"/>
              <w:b w:val="0"/>
            </w:rPr>
          </w:pPr>
          <w:hyperlink w:anchor="_Toc104366717" w:history="1">
            <w:r w:rsidR="00EE7B54" w:rsidRPr="00636964">
              <w:rPr>
                <w:rStyle w:val="Hyperlink"/>
                <w:bCs/>
              </w:rPr>
              <w:t>When Should A Referral Be Sought?</w:t>
            </w:r>
            <w:r w:rsidR="00EE7B54">
              <w:rPr>
                <w:webHidden/>
              </w:rPr>
              <w:tab/>
            </w:r>
            <w:r w:rsidR="00EE7B54">
              <w:rPr>
                <w:webHidden/>
              </w:rPr>
              <w:fldChar w:fldCharType="begin"/>
            </w:r>
            <w:r w:rsidR="00EE7B54">
              <w:rPr>
                <w:webHidden/>
              </w:rPr>
              <w:instrText xml:space="preserve"> PAGEREF _Toc104366717 \h </w:instrText>
            </w:r>
            <w:r w:rsidR="00EE7B54">
              <w:rPr>
                <w:webHidden/>
              </w:rPr>
            </w:r>
            <w:r w:rsidR="00EE7B54">
              <w:rPr>
                <w:webHidden/>
              </w:rPr>
              <w:fldChar w:fldCharType="separate"/>
            </w:r>
            <w:r w:rsidR="00EE7B54">
              <w:rPr>
                <w:webHidden/>
              </w:rPr>
              <w:t>5</w:t>
            </w:r>
            <w:r w:rsidR="00EE7B54">
              <w:rPr>
                <w:webHidden/>
              </w:rPr>
              <w:fldChar w:fldCharType="end"/>
            </w:r>
          </w:hyperlink>
        </w:p>
        <w:p w14:paraId="4D455BE1" w14:textId="7D1D567C" w:rsidR="00EE7B54" w:rsidRDefault="005B0781">
          <w:pPr>
            <w:pStyle w:val="TOC3"/>
            <w:rPr>
              <w:rFonts w:eastAsiaTheme="minorEastAsia"/>
              <w:b w:val="0"/>
            </w:rPr>
          </w:pPr>
          <w:hyperlink w:anchor="_Toc104366718" w:history="1">
            <w:r w:rsidR="00EE7B54" w:rsidRPr="00636964">
              <w:rPr>
                <w:rStyle w:val="Hyperlink"/>
                <w:bCs/>
              </w:rPr>
              <w:t>MMWIA Providers and Locations</w:t>
            </w:r>
            <w:r w:rsidR="00EE7B54">
              <w:rPr>
                <w:webHidden/>
              </w:rPr>
              <w:tab/>
            </w:r>
            <w:r w:rsidR="00EE7B54">
              <w:rPr>
                <w:webHidden/>
              </w:rPr>
              <w:fldChar w:fldCharType="begin"/>
            </w:r>
            <w:r w:rsidR="00EE7B54">
              <w:rPr>
                <w:webHidden/>
              </w:rPr>
              <w:instrText xml:space="preserve"> PAGEREF _Toc104366718 \h </w:instrText>
            </w:r>
            <w:r w:rsidR="00EE7B54">
              <w:rPr>
                <w:webHidden/>
              </w:rPr>
            </w:r>
            <w:r w:rsidR="00EE7B54">
              <w:rPr>
                <w:webHidden/>
              </w:rPr>
              <w:fldChar w:fldCharType="separate"/>
            </w:r>
            <w:r w:rsidR="00EE7B54">
              <w:rPr>
                <w:webHidden/>
              </w:rPr>
              <w:t>5</w:t>
            </w:r>
            <w:r w:rsidR="00EE7B54">
              <w:rPr>
                <w:webHidden/>
              </w:rPr>
              <w:fldChar w:fldCharType="end"/>
            </w:r>
          </w:hyperlink>
        </w:p>
        <w:p w14:paraId="78E2A931" w14:textId="29A1AB7A" w:rsidR="00EE7B54" w:rsidRDefault="005B0781">
          <w:pPr>
            <w:pStyle w:val="TOC1"/>
            <w:rPr>
              <w:rFonts w:eastAsiaTheme="minorEastAsia"/>
              <w:b w:val="0"/>
            </w:rPr>
          </w:pPr>
          <w:hyperlink w:anchor="_Toc104366719" w:history="1">
            <w:r w:rsidR="00EE7B54" w:rsidRPr="00636964">
              <w:rPr>
                <w:rStyle w:val="Hyperlink"/>
                <w:bCs/>
              </w:rPr>
              <w:t>Family and Parent Support Services</w:t>
            </w:r>
            <w:r w:rsidR="00EE7B54">
              <w:rPr>
                <w:webHidden/>
              </w:rPr>
              <w:tab/>
            </w:r>
            <w:r w:rsidR="00EE7B54">
              <w:rPr>
                <w:webHidden/>
              </w:rPr>
              <w:fldChar w:fldCharType="begin"/>
            </w:r>
            <w:r w:rsidR="00EE7B54">
              <w:rPr>
                <w:webHidden/>
              </w:rPr>
              <w:instrText xml:space="preserve"> PAGEREF _Toc104366719 \h </w:instrText>
            </w:r>
            <w:r w:rsidR="00EE7B54">
              <w:rPr>
                <w:webHidden/>
              </w:rPr>
            </w:r>
            <w:r w:rsidR="00EE7B54">
              <w:rPr>
                <w:webHidden/>
              </w:rPr>
              <w:fldChar w:fldCharType="separate"/>
            </w:r>
            <w:r w:rsidR="00EE7B54">
              <w:rPr>
                <w:webHidden/>
              </w:rPr>
              <w:t>6</w:t>
            </w:r>
            <w:r w:rsidR="00EE7B54">
              <w:rPr>
                <w:webHidden/>
              </w:rPr>
              <w:fldChar w:fldCharType="end"/>
            </w:r>
          </w:hyperlink>
        </w:p>
        <w:p w14:paraId="2A81B091" w14:textId="50826425" w:rsidR="00EE7B54" w:rsidRDefault="005B0781">
          <w:pPr>
            <w:pStyle w:val="TOC2"/>
            <w:rPr>
              <w:rFonts w:eastAsiaTheme="minorEastAsia"/>
              <w:b w:val="0"/>
            </w:rPr>
          </w:pPr>
          <w:hyperlink w:anchor="_Toc104366720" w:history="1">
            <w:r w:rsidR="00EE7B54" w:rsidRPr="00636964">
              <w:rPr>
                <w:rStyle w:val="Hyperlink"/>
              </w:rPr>
              <w:t>Family Involvement Center (FIC)</w:t>
            </w:r>
            <w:r w:rsidR="00EE7B54">
              <w:rPr>
                <w:webHidden/>
              </w:rPr>
              <w:tab/>
            </w:r>
            <w:r w:rsidR="00EE7B54">
              <w:rPr>
                <w:webHidden/>
              </w:rPr>
              <w:fldChar w:fldCharType="begin"/>
            </w:r>
            <w:r w:rsidR="00EE7B54">
              <w:rPr>
                <w:webHidden/>
              </w:rPr>
              <w:instrText xml:space="preserve"> PAGEREF _Toc104366720 \h </w:instrText>
            </w:r>
            <w:r w:rsidR="00EE7B54">
              <w:rPr>
                <w:webHidden/>
              </w:rPr>
            </w:r>
            <w:r w:rsidR="00EE7B54">
              <w:rPr>
                <w:webHidden/>
              </w:rPr>
              <w:fldChar w:fldCharType="separate"/>
            </w:r>
            <w:r w:rsidR="00EE7B54">
              <w:rPr>
                <w:webHidden/>
              </w:rPr>
              <w:t>6</w:t>
            </w:r>
            <w:r w:rsidR="00EE7B54">
              <w:rPr>
                <w:webHidden/>
              </w:rPr>
              <w:fldChar w:fldCharType="end"/>
            </w:r>
          </w:hyperlink>
        </w:p>
        <w:p w14:paraId="4C5F7694" w14:textId="7B0069D3" w:rsidR="00EE7B54" w:rsidRDefault="005B0781">
          <w:pPr>
            <w:pStyle w:val="TOC2"/>
            <w:rPr>
              <w:rFonts w:eastAsiaTheme="minorEastAsia"/>
              <w:b w:val="0"/>
            </w:rPr>
          </w:pPr>
          <w:hyperlink w:anchor="_Toc104366721" w:history="1">
            <w:r w:rsidR="00EE7B54" w:rsidRPr="00636964">
              <w:rPr>
                <w:rStyle w:val="Hyperlink"/>
              </w:rPr>
              <w:t>MIKID (Mentally Ill Kids in Distress)</w:t>
            </w:r>
            <w:r w:rsidR="00EE7B54">
              <w:rPr>
                <w:webHidden/>
              </w:rPr>
              <w:tab/>
            </w:r>
            <w:r w:rsidR="00EE7B54">
              <w:rPr>
                <w:webHidden/>
              </w:rPr>
              <w:fldChar w:fldCharType="begin"/>
            </w:r>
            <w:r w:rsidR="00EE7B54">
              <w:rPr>
                <w:webHidden/>
              </w:rPr>
              <w:instrText xml:space="preserve"> PAGEREF _Toc104366721 \h </w:instrText>
            </w:r>
            <w:r w:rsidR="00EE7B54">
              <w:rPr>
                <w:webHidden/>
              </w:rPr>
            </w:r>
            <w:r w:rsidR="00EE7B54">
              <w:rPr>
                <w:webHidden/>
              </w:rPr>
              <w:fldChar w:fldCharType="separate"/>
            </w:r>
            <w:r w:rsidR="00EE7B54">
              <w:rPr>
                <w:webHidden/>
              </w:rPr>
              <w:t>6</w:t>
            </w:r>
            <w:r w:rsidR="00EE7B54">
              <w:rPr>
                <w:webHidden/>
              </w:rPr>
              <w:fldChar w:fldCharType="end"/>
            </w:r>
          </w:hyperlink>
        </w:p>
        <w:p w14:paraId="0554E5AF" w14:textId="29434F85" w:rsidR="00EE7B54" w:rsidRDefault="005B0781">
          <w:pPr>
            <w:pStyle w:val="TOC2"/>
            <w:rPr>
              <w:rFonts w:eastAsiaTheme="minorEastAsia"/>
              <w:b w:val="0"/>
            </w:rPr>
          </w:pPr>
          <w:hyperlink w:anchor="_Toc104366722" w:history="1">
            <w:r w:rsidR="00EE7B54" w:rsidRPr="00636964">
              <w:rPr>
                <w:rStyle w:val="Hyperlink"/>
              </w:rPr>
              <w:t>When Should A Referral Be Sought?</w:t>
            </w:r>
            <w:r w:rsidR="00EE7B54">
              <w:rPr>
                <w:webHidden/>
              </w:rPr>
              <w:tab/>
            </w:r>
            <w:r w:rsidR="00EE7B54">
              <w:rPr>
                <w:webHidden/>
              </w:rPr>
              <w:fldChar w:fldCharType="begin"/>
            </w:r>
            <w:r w:rsidR="00EE7B54">
              <w:rPr>
                <w:webHidden/>
              </w:rPr>
              <w:instrText xml:space="preserve"> PAGEREF _Toc104366722 \h </w:instrText>
            </w:r>
            <w:r w:rsidR="00EE7B54">
              <w:rPr>
                <w:webHidden/>
              </w:rPr>
            </w:r>
            <w:r w:rsidR="00EE7B54">
              <w:rPr>
                <w:webHidden/>
              </w:rPr>
              <w:fldChar w:fldCharType="separate"/>
            </w:r>
            <w:r w:rsidR="00EE7B54">
              <w:rPr>
                <w:webHidden/>
              </w:rPr>
              <w:t>7</w:t>
            </w:r>
            <w:r w:rsidR="00EE7B54">
              <w:rPr>
                <w:webHidden/>
              </w:rPr>
              <w:fldChar w:fldCharType="end"/>
            </w:r>
          </w:hyperlink>
        </w:p>
        <w:p w14:paraId="24FC1CDA" w14:textId="36D67876" w:rsidR="00EE7B54" w:rsidRDefault="005B0781">
          <w:pPr>
            <w:pStyle w:val="TOC2"/>
            <w:rPr>
              <w:rFonts w:eastAsiaTheme="minorEastAsia"/>
              <w:b w:val="0"/>
            </w:rPr>
          </w:pPr>
          <w:hyperlink w:anchor="_Toc104366723" w:history="1">
            <w:r w:rsidR="00EE7B54" w:rsidRPr="00636964">
              <w:rPr>
                <w:rStyle w:val="Hyperlink"/>
              </w:rPr>
              <w:t>Respite Services</w:t>
            </w:r>
            <w:r w:rsidR="00EE7B54">
              <w:rPr>
                <w:webHidden/>
              </w:rPr>
              <w:tab/>
            </w:r>
            <w:r w:rsidR="00EE7B54">
              <w:rPr>
                <w:webHidden/>
              </w:rPr>
              <w:fldChar w:fldCharType="begin"/>
            </w:r>
            <w:r w:rsidR="00EE7B54">
              <w:rPr>
                <w:webHidden/>
              </w:rPr>
              <w:instrText xml:space="preserve"> PAGEREF _Toc104366723 \h </w:instrText>
            </w:r>
            <w:r w:rsidR="00EE7B54">
              <w:rPr>
                <w:webHidden/>
              </w:rPr>
            </w:r>
            <w:r w:rsidR="00EE7B54">
              <w:rPr>
                <w:webHidden/>
              </w:rPr>
              <w:fldChar w:fldCharType="separate"/>
            </w:r>
            <w:r w:rsidR="00EE7B54">
              <w:rPr>
                <w:webHidden/>
              </w:rPr>
              <w:t>7</w:t>
            </w:r>
            <w:r w:rsidR="00EE7B54">
              <w:rPr>
                <w:webHidden/>
              </w:rPr>
              <w:fldChar w:fldCharType="end"/>
            </w:r>
          </w:hyperlink>
        </w:p>
        <w:p w14:paraId="76EBAC76" w14:textId="1C5FCAE3" w:rsidR="00EE7B54" w:rsidRDefault="005B0781">
          <w:pPr>
            <w:pStyle w:val="TOC2"/>
            <w:rPr>
              <w:rFonts w:eastAsiaTheme="minorEastAsia"/>
              <w:b w:val="0"/>
            </w:rPr>
          </w:pPr>
          <w:hyperlink w:anchor="_Toc104366724" w:history="1">
            <w:r w:rsidR="00EE7B54" w:rsidRPr="00636964">
              <w:rPr>
                <w:rStyle w:val="Hyperlink"/>
              </w:rPr>
              <w:t>Overnight, Planned Respite</w:t>
            </w:r>
            <w:r w:rsidR="00EE7B54">
              <w:rPr>
                <w:webHidden/>
              </w:rPr>
              <w:tab/>
            </w:r>
            <w:r w:rsidR="00EE7B54">
              <w:rPr>
                <w:webHidden/>
              </w:rPr>
              <w:fldChar w:fldCharType="begin"/>
            </w:r>
            <w:r w:rsidR="00EE7B54">
              <w:rPr>
                <w:webHidden/>
              </w:rPr>
              <w:instrText xml:space="preserve"> PAGEREF _Toc104366724 \h </w:instrText>
            </w:r>
            <w:r w:rsidR="00EE7B54">
              <w:rPr>
                <w:webHidden/>
              </w:rPr>
            </w:r>
            <w:r w:rsidR="00EE7B54">
              <w:rPr>
                <w:webHidden/>
              </w:rPr>
              <w:fldChar w:fldCharType="separate"/>
            </w:r>
            <w:r w:rsidR="00EE7B54">
              <w:rPr>
                <w:webHidden/>
              </w:rPr>
              <w:t>7</w:t>
            </w:r>
            <w:r w:rsidR="00EE7B54">
              <w:rPr>
                <w:webHidden/>
              </w:rPr>
              <w:fldChar w:fldCharType="end"/>
            </w:r>
          </w:hyperlink>
        </w:p>
        <w:p w14:paraId="4A441FD4" w14:textId="410587A5" w:rsidR="00EE7B54" w:rsidRDefault="005B0781">
          <w:pPr>
            <w:pStyle w:val="TOC3"/>
            <w:rPr>
              <w:rFonts w:eastAsiaTheme="minorEastAsia"/>
              <w:b w:val="0"/>
            </w:rPr>
          </w:pPr>
          <w:hyperlink w:anchor="_Toc104366725" w:history="1">
            <w:r w:rsidR="00EE7B54" w:rsidRPr="00636964">
              <w:rPr>
                <w:rStyle w:val="Hyperlink"/>
              </w:rPr>
              <w:t>4Directions</w:t>
            </w:r>
            <w:r w:rsidR="00EE7B54">
              <w:rPr>
                <w:webHidden/>
              </w:rPr>
              <w:tab/>
            </w:r>
            <w:r w:rsidR="00EE7B54">
              <w:rPr>
                <w:webHidden/>
              </w:rPr>
              <w:fldChar w:fldCharType="begin"/>
            </w:r>
            <w:r w:rsidR="00EE7B54">
              <w:rPr>
                <w:webHidden/>
              </w:rPr>
              <w:instrText xml:space="preserve"> PAGEREF _Toc104366725 \h </w:instrText>
            </w:r>
            <w:r w:rsidR="00EE7B54">
              <w:rPr>
                <w:webHidden/>
              </w:rPr>
            </w:r>
            <w:r w:rsidR="00EE7B54">
              <w:rPr>
                <w:webHidden/>
              </w:rPr>
              <w:fldChar w:fldCharType="separate"/>
            </w:r>
            <w:r w:rsidR="00EE7B54">
              <w:rPr>
                <w:webHidden/>
              </w:rPr>
              <w:t>7</w:t>
            </w:r>
            <w:r w:rsidR="00EE7B54">
              <w:rPr>
                <w:webHidden/>
              </w:rPr>
              <w:fldChar w:fldCharType="end"/>
            </w:r>
          </w:hyperlink>
        </w:p>
        <w:p w14:paraId="3285F6B0" w14:textId="3ACE8824" w:rsidR="00EE7B54" w:rsidRDefault="005B0781">
          <w:pPr>
            <w:pStyle w:val="TOC3"/>
            <w:rPr>
              <w:rFonts w:eastAsiaTheme="minorEastAsia"/>
              <w:b w:val="0"/>
            </w:rPr>
          </w:pPr>
          <w:hyperlink w:anchor="_Toc104366726" w:history="1">
            <w:r w:rsidR="00EE7B54" w:rsidRPr="00636964">
              <w:rPr>
                <w:rStyle w:val="Hyperlink"/>
              </w:rPr>
              <w:t>TFC Providers</w:t>
            </w:r>
            <w:r w:rsidR="00EE7B54">
              <w:rPr>
                <w:webHidden/>
              </w:rPr>
              <w:tab/>
            </w:r>
            <w:r w:rsidR="00EE7B54">
              <w:rPr>
                <w:webHidden/>
              </w:rPr>
              <w:fldChar w:fldCharType="begin"/>
            </w:r>
            <w:r w:rsidR="00EE7B54">
              <w:rPr>
                <w:webHidden/>
              </w:rPr>
              <w:instrText xml:space="preserve"> PAGEREF _Toc104366726 \h </w:instrText>
            </w:r>
            <w:r w:rsidR="00EE7B54">
              <w:rPr>
                <w:webHidden/>
              </w:rPr>
            </w:r>
            <w:r w:rsidR="00EE7B54">
              <w:rPr>
                <w:webHidden/>
              </w:rPr>
              <w:fldChar w:fldCharType="separate"/>
            </w:r>
            <w:r w:rsidR="00EE7B54">
              <w:rPr>
                <w:webHidden/>
              </w:rPr>
              <w:t>7</w:t>
            </w:r>
            <w:r w:rsidR="00EE7B54">
              <w:rPr>
                <w:webHidden/>
              </w:rPr>
              <w:fldChar w:fldCharType="end"/>
            </w:r>
          </w:hyperlink>
        </w:p>
        <w:p w14:paraId="58557C47" w14:textId="1F0F34C3" w:rsidR="00EE7B54" w:rsidRDefault="005B0781">
          <w:pPr>
            <w:pStyle w:val="TOC2"/>
            <w:rPr>
              <w:rFonts w:eastAsiaTheme="minorEastAsia"/>
              <w:b w:val="0"/>
            </w:rPr>
          </w:pPr>
          <w:hyperlink w:anchor="_Toc104366727" w:history="1">
            <w:r w:rsidR="00EE7B54" w:rsidRPr="00636964">
              <w:rPr>
                <w:rStyle w:val="Hyperlink"/>
              </w:rPr>
              <w:t>Emergency Overnight Respite</w:t>
            </w:r>
            <w:r w:rsidR="00EE7B54">
              <w:rPr>
                <w:webHidden/>
              </w:rPr>
              <w:tab/>
            </w:r>
            <w:r w:rsidR="00EE7B54">
              <w:rPr>
                <w:webHidden/>
              </w:rPr>
              <w:fldChar w:fldCharType="begin"/>
            </w:r>
            <w:r w:rsidR="00EE7B54">
              <w:rPr>
                <w:webHidden/>
              </w:rPr>
              <w:instrText xml:space="preserve"> PAGEREF _Toc104366727 \h </w:instrText>
            </w:r>
            <w:r w:rsidR="00EE7B54">
              <w:rPr>
                <w:webHidden/>
              </w:rPr>
            </w:r>
            <w:r w:rsidR="00EE7B54">
              <w:rPr>
                <w:webHidden/>
              </w:rPr>
              <w:fldChar w:fldCharType="separate"/>
            </w:r>
            <w:r w:rsidR="00EE7B54">
              <w:rPr>
                <w:webHidden/>
              </w:rPr>
              <w:t>7</w:t>
            </w:r>
            <w:r w:rsidR="00EE7B54">
              <w:rPr>
                <w:webHidden/>
              </w:rPr>
              <w:fldChar w:fldCharType="end"/>
            </w:r>
          </w:hyperlink>
        </w:p>
        <w:p w14:paraId="628D8E6D" w14:textId="1B535DC7" w:rsidR="00EE7B54" w:rsidRDefault="005B0781">
          <w:pPr>
            <w:pStyle w:val="TOC2"/>
            <w:rPr>
              <w:rFonts w:eastAsiaTheme="minorEastAsia"/>
              <w:b w:val="0"/>
            </w:rPr>
          </w:pPr>
          <w:hyperlink w:anchor="_Toc104366728" w:history="1">
            <w:r w:rsidR="00EE7B54" w:rsidRPr="00636964">
              <w:rPr>
                <w:rStyle w:val="Hyperlink"/>
              </w:rPr>
              <w:t>Day Respite</w:t>
            </w:r>
            <w:r w:rsidR="00EE7B54">
              <w:rPr>
                <w:webHidden/>
              </w:rPr>
              <w:tab/>
            </w:r>
            <w:r w:rsidR="00EE7B54">
              <w:rPr>
                <w:webHidden/>
              </w:rPr>
              <w:fldChar w:fldCharType="begin"/>
            </w:r>
            <w:r w:rsidR="00EE7B54">
              <w:rPr>
                <w:webHidden/>
              </w:rPr>
              <w:instrText xml:space="preserve"> PAGEREF _Toc104366728 \h </w:instrText>
            </w:r>
            <w:r w:rsidR="00EE7B54">
              <w:rPr>
                <w:webHidden/>
              </w:rPr>
            </w:r>
            <w:r w:rsidR="00EE7B54">
              <w:rPr>
                <w:webHidden/>
              </w:rPr>
              <w:fldChar w:fldCharType="separate"/>
            </w:r>
            <w:r w:rsidR="00EE7B54">
              <w:rPr>
                <w:webHidden/>
              </w:rPr>
              <w:t>7</w:t>
            </w:r>
            <w:r w:rsidR="00EE7B54">
              <w:rPr>
                <w:webHidden/>
              </w:rPr>
              <w:fldChar w:fldCharType="end"/>
            </w:r>
          </w:hyperlink>
        </w:p>
        <w:p w14:paraId="6B9DD53F" w14:textId="31B79FF7" w:rsidR="00EE7B54" w:rsidRDefault="005B0781">
          <w:pPr>
            <w:pStyle w:val="TOC1"/>
            <w:rPr>
              <w:rFonts w:eastAsiaTheme="minorEastAsia"/>
              <w:b w:val="0"/>
            </w:rPr>
          </w:pPr>
          <w:hyperlink w:anchor="_Toc104366729" w:history="1">
            <w:r w:rsidR="00EE7B54" w:rsidRPr="00636964">
              <w:rPr>
                <w:rStyle w:val="Hyperlink"/>
              </w:rPr>
              <w:t>Other Specialty Providers</w:t>
            </w:r>
            <w:r w:rsidR="00EE7B54">
              <w:rPr>
                <w:webHidden/>
              </w:rPr>
              <w:tab/>
            </w:r>
            <w:r w:rsidR="00EE7B54">
              <w:rPr>
                <w:webHidden/>
              </w:rPr>
              <w:fldChar w:fldCharType="begin"/>
            </w:r>
            <w:r w:rsidR="00EE7B54">
              <w:rPr>
                <w:webHidden/>
              </w:rPr>
              <w:instrText xml:space="preserve"> PAGEREF _Toc104366729 \h </w:instrText>
            </w:r>
            <w:r w:rsidR="00EE7B54">
              <w:rPr>
                <w:webHidden/>
              </w:rPr>
            </w:r>
            <w:r w:rsidR="00EE7B54">
              <w:rPr>
                <w:webHidden/>
              </w:rPr>
              <w:fldChar w:fldCharType="separate"/>
            </w:r>
            <w:r w:rsidR="00EE7B54">
              <w:rPr>
                <w:webHidden/>
              </w:rPr>
              <w:t>8</w:t>
            </w:r>
            <w:r w:rsidR="00EE7B54">
              <w:rPr>
                <w:webHidden/>
              </w:rPr>
              <w:fldChar w:fldCharType="end"/>
            </w:r>
          </w:hyperlink>
        </w:p>
        <w:p w14:paraId="210AB013" w14:textId="4BBA9D8A" w:rsidR="00EE7B54" w:rsidRDefault="005B0781">
          <w:pPr>
            <w:pStyle w:val="TOC2"/>
            <w:rPr>
              <w:rFonts w:eastAsiaTheme="minorEastAsia"/>
              <w:b w:val="0"/>
            </w:rPr>
          </w:pPr>
          <w:hyperlink w:anchor="_Toc104366730" w:history="1">
            <w:r w:rsidR="00EE7B54" w:rsidRPr="00636964">
              <w:rPr>
                <w:rStyle w:val="Hyperlink"/>
              </w:rPr>
              <w:t>Applied Behavioral Analysis Providers</w:t>
            </w:r>
            <w:r w:rsidR="00EE7B54">
              <w:rPr>
                <w:webHidden/>
              </w:rPr>
              <w:tab/>
            </w:r>
            <w:r w:rsidR="00EE7B54">
              <w:rPr>
                <w:webHidden/>
              </w:rPr>
              <w:fldChar w:fldCharType="begin"/>
            </w:r>
            <w:r w:rsidR="00EE7B54">
              <w:rPr>
                <w:webHidden/>
              </w:rPr>
              <w:instrText xml:space="preserve"> PAGEREF _Toc104366730 \h </w:instrText>
            </w:r>
            <w:r w:rsidR="00EE7B54">
              <w:rPr>
                <w:webHidden/>
              </w:rPr>
            </w:r>
            <w:r w:rsidR="00EE7B54">
              <w:rPr>
                <w:webHidden/>
              </w:rPr>
              <w:fldChar w:fldCharType="separate"/>
            </w:r>
            <w:r w:rsidR="00EE7B54">
              <w:rPr>
                <w:webHidden/>
              </w:rPr>
              <w:t>8</w:t>
            </w:r>
            <w:r w:rsidR="00EE7B54">
              <w:rPr>
                <w:webHidden/>
              </w:rPr>
              <w:fldChar w:fldCharType="end"/>
            </w:r>
          </w:hyperlink>
        </w:p>
        <w:p w14:paraId="321188D1" w14:textId="1F5EB497" w:rsidR="00EE7B54" w:rsidRDefault="005B0781">
          <w:pPr>
            <w:pStyle w:val="TOC3"/>
            <w:rPr>
              <w:rFonts w:eastAsiaTheme="minorEastAsia"/>
              <w:b w:val="0"/>
            </w:rPr>
          </w:pPr>
          <w:hyperlink w:anchor="_Toc104366731" w:history="1">
            <w:r w:rsidR="00EE7B54" w:rsidRPr="00636964">
              <w:rPr>
                <w:rStyle w:val="Hyperlink"/>
              </w:rPr>
              <w:t>Functional Behavioral Assessment (FBA):</w:t>
            </w:r>
            <w:r w:rsidR="00EE7B54">
              <w:rPr>
                <w:webHidden/>
              </w:rPr>
              <w:tab/>
            </w:r>
            <w:r w:rsidR="00EE7B54">
              <w:rPr>
                <w:webHidden/>
              </w:rPr>
              <w:fldChar w:fldCharType="begin"/>
            </w:r>
            <w:r w:rsidR="00EE7B54">
              <w:rPr>
                <w:webHidden/>
              </w:rPr>
              <w:instrText xml:space="preserve"> PAGEREF _Toc104366731 \h </w:instrText>
            </w:r>
            <w:r w:rsidR="00EE7B54">
              <w:rPr>
                <w:webHidden/>
              </w:rPr>
            </w:r>
            <w:r w:rsidR="00EE7B54">
              <w:rPr>
                <w:webHidden/>
              </w:rPr>
              <w:fldChar w:fldCharType="separate"/>
            </w:r>
            <w:r w:rsidR="00EE7B54">
              <w:rPr>
                <w:webHidden/>
              </w:rPr>
              <w:t>8</w:t>
            </w:r>
            <w:r w:rsidR="00EE7B54">
              <w:rPr>
                <w:webHidden/>
              </w:rPr>
              <w:fldChar w:fldCharType="end"/>
            </w:r>
          </w:hyperlink>
        </w:p>
        <w:p w14:paraId="65BA9171" w14:textId="51E0E7A7" w:rsidR="00EE7B54" w:rsidRDefault="005B0781">
          <w:pPr>
            <w:pStyle w:val="TOC3"/>
            <w:rPr>
              <w:rFonts w:eastAsiaTheme="minorEastAsia"/>
              <w:b w:val="0"/>
            </w:rPr>
          </w:pPr>
          <w:hyperlink w:anchor="_Toc104366732" w:history="1">
            <w:r w:rsidR="00EE7B54" w:rsidRPr="00636964">
              <w:rPr>
                <w:rStyle w:val="Hyperlink"/>
              </w:rPr>
              <w:t>Applied Behavioral Analysis (ABA):</w:t>
            </w:r>
            <w:r w:rsidR="00EE7B54">
              <w:rPr>
                <w:webHidden/>
              </w:rPr>
              <w:tab/>
            </w:r>
            <w:r w:rsidR="00EE7B54">
              <w:rPr>
                <w:webHidden/>
              </w:rPr>
              <w:fldChar w:fldCharType="begin"/>
            </w:r>
            <w:r w:rsidR="00EE7B54">
              <w:rPr>
                <w:webHidden/>
              </w:rPr>
              <w:instrText xml:space="preserve"> PAGEREF _Toc104366732 \h </w:instrText>
            </w:r>
            <w:r w:rsidR="00EE7B54">
              <w:rPr>
                <w:webHidden/>
              </w:rPr>
            </w:r>
            <w:r w:rsidR="00EE7B54">
              <w:rPr>
                <w:webHidden/>
              </w:rPr>
              <w:fldChar w:fldCharType="separate"/>
            </w:r>
            <w:r w:rsidR="00EE7B54">
              <w:rPr>
                <w:webHidden/>
              </w:rPr>
              <w:t>8</w:t>
            </w:r>
            <w:r w:rsidR="00EE7B54">
              <w:rPr>
                <w:webHidden/>
              </w:rPr>
              <w:fldChar w:fldCharType="end"/>
            </w:r>
          </w:hyperlink>
        </w:p>
        <w:p w14:paraId="416A7BE2" w14:textId="759B8046" w:rsidR="00EE7B54" w:rsidRDefault="005B0781">
          <w:pPr>
            <w:pStyle w:val="TOC3"/>
            <w:rPr>
              <w:rFonts w:eastAsiaTheme="minorEastAsia"/>
              <w:b w:val="0"/>
            </w:rPr>
          </w:pPr>
          <w:hyperlink w:anchor="_Toc104366733" w:history="1">
            <w:r w:rsidR="00EE7B54" w:rsidRPr="00636964">
              <w:rPr>
                <w:rStyle w:val="Hyperlink"/>
              </w:rPr>
              <w:t>Behavior Treatment Plan (BTP):</w:t>
            </w:r>
            <w:r w:rsidR="00EE7B54">
              <w:rPr>
                <w:webHidden/>
              </w:rPr>
              <w:tab/>
            </w:r>
            <w:r w:rsidR="00EE7B54">
              <w:rPr>
                <w:webHidden/>
              </w:rPr>
              <w:fldChar w:fldCharType="begin"/>
            </w:r>
            <w:r w:rsidR="00EE7B54">
              <w:rPr>
                <w:webHidden/>
              </w:rPr>
              <w:instrText xml:space="preserve"> PAGEREF _Toc104366733 \h </w:instrText>
            </w:r>
            <w:r w:rsidR="00EE7B54">
              <w:rPr>
                <w:webHidden/>
              </w:rPr>
            </w:r>
            <w:r w:rsidR="00EE7B54">
              <w:rPr>
                <w:webHidden/>
              </w:rPr>
              <w:fldChar w:fldCharType="separate"/>
            </w:r>
            <w:r w:rsidR="00EE7B54">
              <w:rPr>
                <w:webHidden/>
              </w:rPr>
              <w:t>8</w:t>
            </w:r>
            <w:r w:rsidR="00EE7B54">
              <w:rPr>
                <w:webHidden/>
              </w:rPr>
              <w:fldChar w:fldCharType="end"/>
            </w:r>
          </w:hyperlink>
        </w:p>
        <w:p w14:paraId="2D1F7328" w14:textId="23E14B94" w:rsidR="00EE7B54" w:rsidRDefault="005B0781">
          <w:pPr>
            <w:pStyle w:val="TOC1"/>
            <w:rPr>
              <w:rFonts w:eastAsiaTheme="minorEastAsia"/>
              <w:b w:val="0"/>
            </w:rPr>
          </w:pPr>
          <w:hyperlink w:anchor="_Toc104366734" w:history="1">
            <w:r w:rsidR="00745315">
              <w:rPr>
                <w:rStyle w:val="Hyperlink"/>
              </w:rPr>
              <w:t>BCBSAZ-HEALTH CHOICE</w:t>
            </w:r>
            <w:r w:rsidR="00EE7B54" w:rsidRPr="00636964">
              <w:rPr>
                <w:rStyle w:val="Hyperlink"/>
              </w:rPr>
              <w:t xml:space="preserve"> Trainings</w:t>
            </w:r>
            <w:r w:rsidR="00EE7B54">
              <w:rPr>
                <w:webHidden/>
              </w:rPr>
              <w:tab/>
            </w:r>
            <w:r w:rsidR="00EE7B54">
              <w:rPr>
                <w:webHidden/>
              </w:rPr>
              <w:fldChar w:fldCharType="begin"/>
            </w:r>
            <w:r w:rsidR="00EE7B54">
              <w:rPr>
                <w:webHidden/>
              </w:rPr>
              <w:instrText xml:space="preserve"> PAGEREF _Toc104366734 \h </w:instrText>
            </w:r>
            <w:r w:rsidR="00EE7B54">
              <w:rPr>
                <w:webHidden/>
              </w:rPr>
            </w:r>
            <w:r w:rsidR="00EE7B54">
              <w:rPr>
                <w:webHidden/>
              </w:rPr>
              <w:fldChar w:fldCharType="separate"/>
            </w:r>
            <w:r w:rsidR="00EE7B54">
              <w:rPr>
                <w:webHidden/>
              </w:rPr>
              <w:t>9</w:t>
            </w:r>
            <w:r w:rsidR="00EE7B54">
              <w:rPr>
                <w:webHidden/>
              </w:rPr>
              <w:fldChar w:fldCharType="end"/>
            </w:r>
          </w:hyperlink>
        </w:p>
        <w:p w14:paraId="2A918825" w14:textId="7776A0F9" w:rsidR="00EE7B54" w:rsidRDefault="005B0781">
          <w:pPr>
            <w:pStyle w:val="TOC2"/>
            <w:rPr>
              <w:rFonts w:eastAsiaTheme="minorEastAsia"/>
              <w:b w:val="0"/>
            </w:rPr>
          </w:pPr>
          <w:hyperlink w:anchor="_Toc104366735" w:history="1">
            <w:r w:rsidR="00EE7B54" w:rsidRPr="00636964">
              <w:rPr>
                <w:rStyle w:val="Hyperlink"/>
              </w:rPr>
              <w:t>CFT Training</w:t>
            </w:r>
            <w:r w:rsidR="00EE7B54">
              <w:rPr>
                <w:webHidden/>
              </w:rPr>
              <w:tab/>
            </w:r>
            <w:r w:rsidR="00EE7B54">
              <w:rPr>
                <w:webHidden/>
              </w:rPr>
              <w:fldChar w:fldCharType="begin"/>
            </w:r>
            <w:r w:rsidR="00EE7B54">
              <w:rPr>
                <w:webHidden/>
              </w:rPr>
              <w:instrText xml:space="preserve"> PAGEREF _Toc104366735 \h </w:instrText>
            </w:r>
            <w:r w:rsidR="00EE7B54">
              <w:rPr>
                <w:webHidden/>
              </w:rPr>
            </w:r>
            <w:r w:rsidR="00EE7B54">
              <w:rPr>
                <w:webHidden/>
              </w:rPr>
              <w:fldChar w:fldCharType="separate"/>
            </w:r>
            <w:r w:rsidR="00EE7B54">
              <w:rPr>
                <w:webHidden/>
              </w:rPr>
              <w:t>9</w:t>
            </w:r>
            <w:r w:rsidR="00EE7B54">
              <w:rPr>
                <w:webHidden/>
              </w:rPr>
              <w:fldChar w:fldCharType="end"/>
            </w:r>
          </w:hyperlink>
        </w:p>
        <w:p w14:paraId="2C20B947" w14:textId="24925E0E" w:rsidR="00EE7B54" w:rsidRDefault="005B0781">
          <w:pPr>
            <w:pStyle w:val="TOC1"/>
            <w:rPr>
              <w:rFonts w:eastAsiaTheme="minorEastAsia"/>
              <w:b w:val="0"/>
            </w:rPr>
          </w:pPr>
          <w:hyperlink w:anchor="_Toc104366736" w:history="1">
            <w:r w:rsidR="00EE7B54" w:rsidRPr="00636964">
              <w:rPr>
                <w:rStyle w:val="Hyperlink"/>
              </w:rPr>
              <w:t>Out of Home Process, Polices and Expectations</w:t>
            </w:r>
            <w:r w:rsidR="00EE7B54">
              <w:rPr>
                <w:webHidden/>
              </w:rPr>
              <w:tab/>
            </w:r>
            <w:r w:rsidR="00EE7B54">
              <w:rPr>
                <w:webHidden/>
              </w:rPr>
              <w:fldChar w:fldCharType="begin"/>
            </w:r>
            <w:r w:rsidR="00EE7B54">
              <w:rPr>
                <w:webHidden/>
              </w:rPr>
              <w:instrText xml:space="preserve"> PAGEREF _Toc104366736 \h </w:instrText>
            </w:r>
            <w:r w:rsidR="00EE7B54">
              <w:rPr>
                <w:webHidden/>
              </w:rPr>
            </w:r>
            <w:r w:rsidR="00EE7B54">
              <w:rPr>
                <w:webHidden/>
              </w:rPr>
              <w:fldChar w:fldCharType="separate"/>
            </w:r>
            <w:r w:rsidR="00EE7B54">
              <w:rPr>
                <w:webHidden/>
              </w:rPr>
              <w:t>10</w:t>
            </w:r>
            <w:r w:rsidR="00EE7B54">
              <w:rPr>
                <w:webHidden/>
              </w:rPr>
              <w:fldChar w:fldCharType="end"/>
            </w:r>
          </w:hyperlink>
        </w:p>
        <w:p w14:paraId="7E70975B" w14:textId="48237BD8" w:rsidR="00EE7B54" w:rsidRDefault="005B0781">
          <w:pPr>
            <w:pStyle w:val="TOC2"/>
            <w:rPr>
              <w:rFonts w:eastAsiaTheme="minorEastAsia"/>
              <w:b w:val="0"/>
            </w:rPr>
          </w:pPr>
          <w:hyperlink w:anchor="_Toc104366737" w:history="1">
            <w:r w:rsidR="00EE7B54" w:rsidRPr="00636964">
              <w:rPr>
                <w:rStyle w:val="Hyperlink"/>
              </w:rPr>
              <w:t>Out of Home Requests</w:t>
            </w:r>
            <w:r w:rsidR="00EE7B54">
              <w:rPr>
                <w:webHidden/>
              </w:rPr>
              <w:tab/>
            </w:r>
            <w:r w:rsidR="00EE7B54">
              <w:rPr>
                <w:webHidden/>
              </w:rPr>
              <w:fldChar w:fldCharType="begin"/>
            </w:r>
            <w:r w:rsidR="00EE7B54">
              <w:rPr>
                <w:webHidden/>
              </w:rPr>
              <w:instrText xml:space="preserve"> PAGEREF _Toc104366737 \h </w:instrText>
            </w:r>
            <w:r w:rsidR="00EE7B54">
              <w:rPr>
                <w:webHidden/>
              </w:rPr>
            </w:r>
            <w:r w:rsidR="00EE7B54">
              <w:rPr>
                <w:webHidden/>
              </w:rPr>
              <w:fldChar w:fldCharType="separate"/>
            </w:r>
            <w:r w:rsidR="00EE7B54">
              <w:rPr>
                <w:webHidden/>
              </w:rPr>
              <w:t>10</w:t>
            </w:r>
            <w:r w:rsidR="00EE7B54">
              <w:rPr>
                <w:webHidden/>
              </w:rPr>
              <w:fldChar w:fldCharType="end"/>
            </w:r>
          </w:hyperlink>
        </w:p>
        <w:p w14:paraId="406B7199" w14:textId="5FD13937" w:rsidR="00EE7B54" w:rsidRDefault="005B0781">
          <w:pPr>
            <w:pStyle w:val="TOC3"/>
            <w:rPr>
              <w:rFonts w:eastAsiaTheme="minorEastAsia"/>
              <w:b w:val="0"/>
            </w:rPr>
          </w:pPr>
          <w:hyperlink w:anchor="_Toc104366738" w:history="1">
            <w:r w:rsidR="00EE7B54" w:rsidRPr="00636964">
              <w:rPr>
                <w:rStyle w:val="Hyperlink"/>
              </w:rPr>
              <w:t>Expedited vs Standard Requests</w:t>
            </w:r>
            <w:r w:rsidR="00EE7B54">
              <w:rPr>
                <w:webHidden/>
              </w:rPr>
              <w:tab/>
            </w:r>
            <w:r w:rsidR="00EE7B54">
              <w:rPr>
                <w:webHidden/>
              </w:rPr>
              <w:fldChar w:fldCharType="begin"/>
            </w:r>
            <w:r w:rsidR="00EE7B54">
              <w:rPr>
                <w:webHidden/>
              </w:rPr>
              <w:instrText xml:space="preserve"> PAGEREF _Toc104366738 \h </w:instrText>
            </w:r>
            <w:r w:rsidR="00EE7B54">
              <w:rPr>
                <w:webHidden/>
              </w:rPr>
            </w:r>
            <w:r w:rsidR="00EE7B54">
              <w:rPr>
                <w:webHidden/>
              </w:rPr>
              <w:fldChar w:fldCharType="separate"/>
            </w:r>
            <w:r w:rsidR="00EE7B54">
              <w:rPr>
                <w:webHidden/>
              </w:rPr>
              <w:t>10</w:t>
            </w:r>
            <w:r w:rsidR="00EE7B54">
              <w:rPr>
                <w:webHidden/>
              </w:rPr>
              <w:fldChar w:fldCharType="end"/>
            </w:r>
          </w:hyperlink>
        </w:p>
        <w:p w14:paraId="74F1D804" w14:textId="3750B900" w:rsidR="00EE7B54" w:rsidRDefault="005B0781">
          <w:pPr>
            <w:pStyle w:val="TOC2"/>
            <w:rPr>
              <w:rFonts w:eastAsiaTheme="minorEastAsia"/>
              <w:b w:val="0"/>
            </w:rPr>
          </w:pPr>
          <w:hyperlink w:anchor="_Toc104366739" w:history="1">
            <w:r w:rsidR="00EE7B54" w:rsidRPr="00636964">
              <w:rPr>
                <w:rStyle w:val="Hyperlink"/>
              </w:rPr>
              <w:t>Out of Home Procedures</w:t>
            </w:r>
            <w:r w:rsidR="00EE7B54">
              <w:rPr>
                <w:webHidden/>
              </w:rPr>
              <w:tab/>
            </w:r>
            <w:r w:rsidR="00EE7B54">
              <w:rPr>
                <w:webHidden/>
              </w:rPr>
              <w:fldChar w:fldCharType="begin"/>
            </w:r>
            <w:r w:rsidR="00EE7B54">
              <w:rPr>
                <w:webHidden/>
              </w:rPr>
              <w:instrText xml:space="preserve"> PAGEREF _Toc104366739 \h </w:instrText>
            </w:r>
            <w:r w:rsidR="00EE7B54">
              <w:rPr>
                <w:webHidden/>
              </w:rPr>
            </w:r>
            <w:r w:rsidR="00EE7B54">
              <w:rPr>
                <w:webHidden/>
              </w:rPr>
              <w:fldChar w:fldCharType="separate"/>
            </w:r>
            <w:r w:rsidR="00EE7B54">
              <w:rPr>
                <w:webHidden/>
              </w:rPr>
              <w:t>10</w:t>
            </w:r>
            <w:r w:rsidR="00EE7B54">
              <w:rPr>
                <w:webHidden/>
              </w:rPr>
              <w:fldChar w:fldCharType="end"/>
            </w:r>
          </w:hyperlink>
        </w:p>
        <w:p w14:paraId="7CF8FEB2" w14:textId="7DFF1120" w:rsidR="00EE7B54" w:rsidRDefault="005B0781">
          <w:pPr>
            <w:pStyle w:val="TOC3"/>
            <w:rPr>
              <w:rFonts w:eastAsiaTheme="minorEastAsia"/>
              <w:b w:val="0"/>
            </w:rPr>
          </w:pPr>
          <w:hyperlink w:anchor="_Toc104366740" w:history="1">
            <w:r w:rsidR="00EE7B54" w:rsidRPr="00636964">
              <w:rPr>
                <w:rStyle w:val="Hyperlink"/>
              </w:rPr>
              <w:t>Discharge Planning</w:t>
            </w:r>
            <w:r w:rsidR="00EE7B54">
              <w:rPr>
                <w:webHidden/>
              </w:rPr>
              <w:tab/>
            </w:r>
            <w:r w:rsidR="00EE7B54">
              <w:rPr>
                <w:webHidden/>
              </w:rPr>
              <w:fldChar w:fldCharType="begin"/>
            </w:r>
            <w:r w:rsidR="00EE7B54">
              <w:rPr>
                <w:webHidden/>
              </w:rPr>
              <w:instrText xml:space="preserve"> PAGEREF _Toc104366740 \h </w:instrText>
            </w:r>
            <w:r w:rsidR="00EE7B54">
              <w:rPr>
                <w:webHidden/>
              </w:rPr>
            </w:r>
            <w:r w:rsidR="00EE7B54">
              <w:rPr>
                <w:webHidden/>
              </w:rPr>
              <w:fldChar w:fldCharType="separate"/>
            </w:r>
            <w:r w:rsidR="00EE7B54">
              <w:rPr>
                <w:webHidden/>
              </w:rPr>
              <w:t>11</w:t>
            </w:r>
            <w:r w:rsidR="00EE7B54">
              <w:rPr>
                <w:webHidden/>
              </w:rPr>
              <w:fldChar w:fldCharType="end"/>
            </w:r>
          </w:hyperlink>
        </w:p>
        <w:p w14:paraId="774FEC92" w14:textId="5870B661" w:rsidR="00EE7B54" w:rsidRDefault="005B0781">
          <w:pPr>
            <w:pStyle w:val="TOC1"/>
            <w:rPr>
              <w:rFonts w:eastAsiaTheme="minorEastAsia"/>
              <w:b w:val="0"/>
            </w:rPr>
          </w:pPr>
          <w:hyperlink w:anchor="_Toc104366741" w:history="1">
            <w:r w:rsidR="00EE7B54" w:rsidRPr="00636964">
              <w:rPr>
                <w:rStyle w:val="Hyperlink"/>
              </w:rPr>
              <w:t>Out of Home Placement Options</w:t>
            </w:r>
            <w:r w:rsidR="00EE7B54">
              <w:rPr>
                <w:webHidden/>
              </w:rPr>
              <w:tab/>
            </w:r>
            <w:r w:rsidR="00EE7B54">
              <w:rPr>
                <w:webHidden/>
              </w:rPr>
              <w:fldChar w:fldCharType="begin"/>
            </w:r>
            <w:r w:rsidR="00EE7B54">
              <w:rPr>
                <w:webHidden/>
              </w:rPr>
              <w:instrText xml:space="preserve"> PAGEREF _Toc104366741 \h </w:instrText>
            </w:r>
            <w:r w:rsidR="00EE7B54">
              <w:rPr>
                <w:webHidden/>
              </w:rPr>
            </w:r>
            <w:r w:rsidR="00EE7B54">
              <w:rPr>
                <w:webHidden/>
              </w:rPr>
              <w:fldChar w:fldCharType="separate"/>
            </w:r>
            <w:r w:rsidR="00EE7B54">
              <w:rPr>
                <w:webHidden/>
              </w:rPr>
              <w:t>11</w:t>
            </w:r>
            <w:r w:rsidR="00EE7B54">
              <w:rPr>
                <w:webHidden/>
              </w:rPr>
              <w:fldChar w:fldCharType="end"/>
            </w:r>
          </w:hyperlink>
        </w:p>
        <w:p w14:paraId="50338B42" w14:textId="793CC988" w:rsidR="00EE7B54" w:rsidRDefault="005B0781">
          <w:pPr>
            <w:pStyle w:val="TOC2"/>
            <w:rPr>
              <w:rFonts w:eastAsiaTheme="minorEastAsia"/>
              <w:b w:val="0"/>
            </w:rPr>
          </w:pPr>
          <w:hyperlink w:anchor="_Toc104366742" w:history="1">
            <w:r w:rsidR="00EE7B54" w:rsidRPr="00636964">
              <w:rPr>
                <w:rStyle w:val="Hyperlink"/>
              </w:rPr>
              <w:t>Behavioral Health Inpatient Facilities (BHIF)</w:t>
            </w:r>
            <w:r w:rsidR="00EE7B54">
              <w:rPr>
                <w:webHidden/>
              </w:rPr>
              <w:tab/>
            </w:r>
            <w:r w:rsidR="00EE7B54">
              <w:rPr>
                <w:webHidden/>
              </w:rPr>
              <w:fldChar w:fldCharType="begin"/>
            </w:r>
            <w:r w:rsidR="00EE7B54">
              <w:rPr>
                <w:webHidden/>
              </w:rPr>
              <w:instrText xml:space="preserve"> PAGEREF _Toc104366742 \h </w:instrText>
            </w:r>
            <w:r w:rsidR="00EE7B54">
              <w:rPr>
                <w:webHidden/>
              </w:rPr>
            </w:r>
            <w:r w:rsidR="00EE7B54">
              <w:rPr>
                <w:webHidden/>
              </w:rPr>
              <w:fldChar w:fldCharType="separate"/>
            </w:r>
            <w:r w:rsidR="00EE7B54">
              <w:rPr>
                <w:webHidden/>
              </w:rPr>
              <w:t>11</w:t>
            </w:r>
            <w:r w:rsidR="00EE7B54">
              <w:rPr>
                <w:webHidden/>
              </w:rPr>
              <w:fldChar w:fldCharType="end"/>
            </w:r>
          </w:hyperlink>
        </w:p>
        <w:p w14:paraId="6472444E" w14:textId="593EAAC1" w:rsidR="00EE7B54" w:rsidRDefault="005B0781">
          <w:pPr>
            <w:pStyle w:val="TOC2"/>
            <w:rPr>
              <w:rFonts w:eastAsiaTheme="minorEastAsia"/>
              <w:b w:val="0"/>
            </w:rPr>
          </w:pPr>
          <w:hyperlink w:anchor="_Toc104366743" w:history="1">
            <w:r w:rsidR="00EE7B54" w:rsidRPr="00636964">
              <w:rPr>
                <w:rStyle w:val="Hyperlink"/>
              </w:rPr>
              <w:t>Behavioral Health Residential Facilities (BHRF)</w:t>
            </w:r>
            <w:r w:rsidR="00EE7B54">
              <w:rPr>
                <w:webHidden/>
              </w:rPr>
              <w:tab/>
            </w:r>
            <w:r w:rsidR="00EE7B54">
              <w:rPr>
                <w:webHidden/>
              </w:rPr>
              <w:fldChar w:fldCharType="begin"/>
            </w:r>
            <w:r w:rsidR="00EE7B54">
              <w:rPr>
                <w:webHidden/>
              </w:rPr>
              <w:instrText xml:space="preserve"> PAGEREF _Toc104366743 \h </w:instrText>
            </w:r>
            <w:r w:rsidR="00EE7B54">
              <w:rPr>
                <w:webHidden/>
              </w:rPr>
            </w:r>
            <w:r w:rsidR="00EE7B54">
              <w:rPr>
                <w:webHidden/>
              </w:rPr>
              <w:fldChar w:fldCharType="separate"/>
            </w:r>
            <w:r w:rsidR="00EE7B54">
              <w:rPr>
                <w:webHidden/>
              </w:rPr>
              <w:t>11</w:t>
            </w:r>
            <w:r w:rsidR="00EE7B54">
              <w:rPr>
                <w:webHidden/>
              </w:rPr>
              <w:fldChar w:fldCharType="end"/>
            </w:r>
          </w:hyperlink>
        </w:p>
        <w:p w14:paraId="0EB362AB" w14:textId="02086631" w:rsidR="00EE7B54" w:rsidRDefault="005B0781">
          <w:pPr>
            <w:pStyle w:val="TOC2"/>
            <w:rPr>
              <w:rFonts w:eastAsiaTheme="minorEastAsia"/>
              <w:b w:val="0"/>
            </w:rPr>
          </w:pPr>
          <w:hyperlink w:anchor="_Toc104366744" w:history="1">
            <w:r w:rsidR="00EE7B54" w:rsidRPr="00636964">
              <w:rPr>
                <w:rStyle w:val="Hyperlink"/>
              </w:rPr>
              <w:t>Therapeutic Foster Care (TFC)</w:t>
            </w:r>
            <w:r w:rsidR="00EE7B54">
              <w:rPr>
                <w:webHidden/>
              </w:rPr>
              <w:tab/>
            </w:r>
            <w:r w:rsidR="00EE7B54">
              <w:rPr>
                <w:webHidden/>
              </w:rPr>
              <w:fldChar w:fldCharType="begin"/>
            </w:r>
            <w:r w:rsidR="00EE7B54">
              <w:rPr>
                <w:webHidden/>
              </w:rPr>
              <w:instrText xml:space="preserve"> PAGEREF _Toc104366744 \h </w:instrText>
            </w:r>
            <w:r w:rsidR="00EE7B54">
              <w:rPr>
                <w:webHidden/>
              </w:rPr>
            </w:r>
            <w:r w:rsidR="00EE7B54">
              <w:rPr>
                <w:webHidden/>
              </w:rPr>
              <w:fldChar w:fldCharType="separate"/>
            </w:r>
            <w:r w:rsidR="00EE7B54">
              <w:rPr>
                <w:webHidden/>
              </w:rPr>
              <w:t>11</w:t>
            </w:r>
            <w:r w:rsidR="00EE7B54">
              <w:rPr>
                <w:webHidden/>
              </w:rPr>
              <w:fldChar w:fldCharType="end"/>
            </w:r>
          </w:hyperlink>
        </w:p>
        <w:p w14:paraId="12DCF70A" w14:textId="3E110E2B" w:rsidR="00EE7B54" w:rsidRDefault="005B0781">
          <w:pPr>
            <w:pStyle w:val="TOC1"/>
            <w:rPr>
              <w:rFonts w:eastAsiaTheme="minorEastAsia"/>
              <w:b w:val="0"/>
            </w:rPr>
          </w:pPr>
          <w:hyperlink w:anchor="_Toc104366745" w:history="1">
            <w:r w:rsidR="00EE7B54" w:rsidRPr="00636964">
              <w:rPr>
                <w:rStyle w:val="Hyperlink"/>
              </w:rPr>
              <w:t>Statewide Integrated Rapid Response for Children Removed by DCS</w:t>
            </w:r>
            <w:r w:rsidR="00EE7B54">
              <w:rPr>
                <w:webHidden/>
              </w:rPr>
              <w:tab/>
            </w:r>
            <w:r w:rsidR="00EE7B54">
              <w:rPr>
                <w:webHidden/>
              </w:rPr>
              <w:fldChar w:fldCharType="begin"/>
            </w:r>
            <w:r w:rsidR="00EE7B54">
              <w:rPr>
                <w:webHidden/>
              </w:rPr>
              <w:instrText xml:space="preserve"> PAGEREF _Toc104366745 \h </w:instrText>
            </w:r>
            <w:r w:rsidR="00EE7B54">
              <w:rPr>
                <w:webHidden/>
              </w:rPr>
            </w:r>
            <w:r w:rsidR="00EE7B54">
              <w:rPr>
                <w:webHidden/>
              </w:rPr>
              <w:fldChar w:fldCharType="separate"/>
            </w:r>
            <w:r w:rsidR="00EE7B54">
              <w:rPr>
                <w:webHidden/>
              </w:rPr>
              <w:t>13</w:t>
            </w:r>
            <w:r w:rsidR="00EE7B54">
              <w:rPr>
                <w:webHidden/>
              </w:rPr>
              <w:fldChar w:fldCharType="end"/>
            </w:r>
          </w:hyperlink>
        </w:p>
        <w:p w14:paraId="41FE07F6" w14:textId="554786E6" w:rsidR="00EE7B54" w:rsidRDefault="005B0781">
          <w:pPr>
            <w:pStyle w:val="TOC1"/>
            <w:rPr>
              <w:rFonts w:eastAsiaTheme="minorEastAsia"/>
              <w:b w:val="0"/>
            </w:rPr>
          </w:pPr>
          <w:hyperlink w:anchor="_Toc104366746" w:history="1">
            <w:r w:rsidR="00EE7B54" w:rsidRPr="00636964">
              <w:rPr>
                <w:rStyle w:val="Hyperlink"/>
              </w:rPr>
              <w:t>For additional information on DCS removals email CMDP at CMDPMemberServices@azdcs.gov or Mercy Care DCS CHP at DCS@MercyCareAZ.org</w:t>
            </w:r>
            <w:r w:rsidR="00EE7B54">
              <w:rPr>
                <w:webHidden/>
              </w:rPr>
              <w:tab/>
            </w:r>
            <w:r w:rsidR="00EE7B54">
              <w:rPr>
                <w:webHidden/>
              </w:rPr>
              <w:fldChar w:fldCharType="begin"/>
            </w:r>
            <w:r w:rsidR="00EE7B54">
              <w:rPr>
                <w:webHidden/>
              </w:rPr>
              <w:instrText xml:space="preserve"> PAGEREF _Toc104366746 \h </w:instrText>
            </w:r>
            <w:r w:rsidR="00EE7B54">
              <w:rPr>
                <w:webHidden/>
              </w:rPr>
            </w:r>
            <w:r w:rsidR="00EE7B54">
              <w:rPr>
                <w:webHidden/>
              </w:rPr>
              <w:fldChar w:fldCharType="separate"/>
            </w:r>
            <w:r w:rsidR="00EE7B54">
              <w:rPr>
                <w:webHidden/>
              </w:rPr>
              <w:t>13</w:t>
            </w:r>
            <w:r w:rsidR="00EE7B54">
              <w:rPr>
                <w:webHidden/>
              </w:rPr>
              <w:fldChar w:fldCharType="end"/>
            </w:r>
          </w:hyperlink>
        </w:p>
        <w:p w14:paraId="49842D3A" w14:textId="6BBA42C2" w:rsidR="00EE7B54" w:rsidRDefault="005B0781">
          <w:pPr>
            <w:pStyle w:val="TOC1"/>
            <w:rPr>
              <w:rFonts w:eastAsiaTheme="minorEastAsia"/>
              <w:b w:val="0"/>
            </w:rPr>
          </w:pPr>
          <w:hyperlink w:anchor="_Toc104366747" w:history="1">
            <w:r w:rsidR="00EE7B54" w:rsidRPr="00636964">
              <w:rPr>
                <w:rStyle w:val="Hyperlink"/>
              </w:rPr>
              <w:t>Pharmacy &amp; Prescription Drugs</w:t>
            </w:r>
            <w:r w:rsidR="00EE7B54">
              <w:rPr>
                <w:webHidden/>
              </w:rPr>
              <w:tab/>
            </w:r>
            <w:r w:rsidR="00EE7B54">
              <w:rPr>
                <w:webHidden/>
              </w:rPr>
              <w:fldChar w:fldCharType="begin"/>
            </w:r>
            <w:r w:rsidR="00EE7B54">
              <w:rPr>
                <w:webHidden/>
              </w:rPr>
              <w:instrText xml:space="preserve"> PAGEREF _Toc104366747 \h </w:instrText>
            </w:r>
            <w:r w:rsidR="00EE7B54">
              <w:rPr>
                <w:webHidden/>
              </w:rPr>
            </w:r>
            <w:r w:rsidR="00EE7B54">
              <w:rPr>
                <w:webHidden/>
              </w:rPr>
              <w:fldChar w:fldCharType="separate"/>
            </w:r>
            <w:r w:rsidR="00EE7B54">
              <w:rPr>
                <w:webHidden/>
              </w:rPr>
              <w:t>13</w:t>
            </w:r>
            <w:r w:rsidR="00EE7B54">
              <w:rPr>
                <w:webHidden/>
              </w:rPr>
              <w:fldChar w:fldCharType="end"/>
            </w:r>
          </w:hyperlink>
        </w:p>
        <w:p w14:paraId="6EC7E122" w14:textId="06ADB46E" w:rsidR="00EE7B54" w:rsidRDefault="005B0781">
          <w:pPr>
            <w:pStyle w:val="TOC2"/>
            <w:rPr>
              <w:rFonts w:eastAsiaTheme="minorEastAsia"/>
              <w:b w:val="0"/>
            </w:rPr>
          </w:pPr>
          <w:hyperlink w:anchor="_Toc104366748" w:history="1">
            <w:r w:rsidR="00EE7B54" w:rsidRPr="00636964">
              <w:rPr>
                <w:rStyle w:val="Hyperlink"/>
              </w:rPr>
              <w:t>Prior Authorizations</w:t>
            </w:r>
            <w:r w:rsidR="00EE7B54">
              <w:rPr>
                <w:webHidden/>
              </w:rPr>
              <w:tab/>
            </w:r>
            <w:r w:rsidR="00EE7B54">
              <w:rPr>
                <w:webHidden/>
              </w:rPr>
              <w:fldChar w:fldCharType="begin"/>
            </w:r>
            <w:r w:rsidR="00EE7B54">
              <w:rPr>
                <w:webHidden/>
              </w:rPr>
              <w:instrText xml:space="preserve"> PAGEREF _Toc104366748 \h </w:instrText>
            </w:r>
            <w:r w:rsidR="00EE7B54">
              <w:rPr>
                <w:webHidden/>
              </w:rPr>
            </w:r>
            <w:r w:rsidR="00EE7B54">
              <w:rPr>
                <w:webHidden/>
              </w:rPr>
              <w:fldChar w:fldCharType="separate"/>
            </w:r>
            <w:r w:rsidR="00EE7B54">
              <w:rPr>
                <w:webHidden/>
              </w:rPr>
              <w:t>13</w:t>
            </w:r>
            <w:r w:rsidR="00EE7B54">
              <w:rPr>
                <w:webHidden/>
              </w:rPr>
              <w:fldChar w:fldCharType="end"/>
            </w:r>
          </w:hyperlink>
        </w:p>
        <w:p w14:paraId="0514D81B" w14:textId="6B753388" w:rsidR="00EE7B54" w:rsidRDefault="005B0781">
          <w:pPr>
            <w:pStyle w:val="TOC1"/>
            <w:rPr>
              <w:rFonts w:eastAsiaTheme="minorEastAsia"/>
              <w:b w:val="0"/>
            </w:rPr>
          </w:pPr>
          <w:hyperlink w:anchor="_Toc104366749" w:history="1">
            <w:r w:rsidR="00EE7B54" w:rsidRPr="00636964">
              <w:rPr>
                <w:rStyle w:val="Hyperlink"/>
              </w:rPr>
              <w:t>Crisis Services</w:t>
            </w:r>
            <w:r w:rsidR="00EE7B54">
              <w:rPr>
                <w:webHidden/>
              </w:rPr>
              <w:tab/>
            </w:r>
            <w:r w:rsidR="00EE7B54">
              <w:rPr>
                <w:webHidden/>
              </w:rPr>
              <w:fldChar w:fldCharType="begin"/>
            </w:r>
            <w:r w:rsidR="00EE7B54">
              <w:rPr>
                <w:webHidden/>
              </w:rPr>
              <w:instrText xml:space="preserve"> PAGEREF _Toc104366749 \h </w:instrText>
            </w:r>
            <w:r w:rsidR="00EE7B54">
              <w:rPr>
                <w:webHidden/>
              </w:rPr>
            </w:r>
            <w:r w:rsidR="00EE7B54">
              <w:rPr>
                <w:webHidden/>
              </w:rPr>
              <w:fldChar w:fldCharType="separate"/>
            </w:r>
            <w:r w:rsidR="00EE7B54">
              <w:rPr>
                <w:webHidden/>
              </w:rPr>
              <w:t>14</w:t>
            </w:r>
            <w:r w:rsidR="00EE7B54">
              <w:rPr>
                <w:webHidden/>
              </w:rPr>
              <w:fldChar w:fldCharType="end"/>
            </w:r>
          </w:hyperlink>
        </w:p>
        <w:p w14:paraId="0BB335F0" w14:textId="305F3DDF" w:rsidR="00EE7B54" w:rsidRDefault="005B0781">
          <w:pPr>
            <w:pStyle w:val="TOC2"/>
            <w:rPr>
              <w:rFonts w:eastAsiaTheme="minorEastAsia"/>
              <w:b w:val="0"/>
            </w:rPr>
          </w:pPr>
          <w:hyperlink w:anchor="_Toc104366750" w:history="1">
            <w:r w:rsidR="00EE7B54" w:rsidRPr="00636964">
              <w:rPr>
                <w:rStyle w:val="Hyperlink"/>
              </w:rPr>
              <w:t>Crisis &amp; Safety Planning</w:t>
            </w:r>
            <w:r w:rsidR="00EE7B54">
              <w:rPr>
                <w:webHidden/>
              </w:rPr>
              <w:tab/>
            </w:r>
            <w:r w:rsidR="00EE7B54">
              <w:rPr>
                <w:webHidden/>
              </w:rPr>
              <w:fldChar w:fldCharType="begin"/>
            </w:r>
            <w:r w:rsidR="00EE7B54">
              <w:rPr>
                <w:webHidden/>
              </w:rPr>
              <w:instrText xml:space="preserve"> PAGEREF _Toc104366750 \h </w:instrText>
            </w:r>
            <w:r w:rsidR="00EE7B54">
              <w:rPr>
                <w:webHidden/>
              </w:rPr>
            </w:r>
            <w:r w:rsidR="00EE7B54">
              <w:rPr>
                <w:webHidden/>
              </w:rPr>
              <w:fldChar w:fldCharType="separate"/>
            </w:r>
            <w:r w:rsidR="00EE7B54">
              <w:rPr>
                <w:webHidden/>
              </w:rPr>
              <w:t>14</w:t>
            </w:r>
            <w:r w:rsidR="00EE7B54">
              <w:rPr>
                <w:webHidden/>
              </w:rPr>
              <w:fldChar w:fldCharType="end"/>
            </w:r>
          </w:hyperlink>
        </w:p>
        <w:p w14:paraId="7528FF84" w14:textId="3E3B8B4A" w:rsidR="00EE7B54" w:rsidRDefault="005B0781">
          <w:pPr>
            <w:pStyle w:val="TOC3"/>
            <w:rPr>
              <w:rFonts w:eastAsiaTheme="minorEastAsia"/>
              <w:b w:val="0"/>
            </w:rPr>
          </w:pPr>
          <w:hyperlink w:anchor="_Toc104366751" w:history="1">
            <w:r w:rsidR="00EE7B54" w:rsidRPr="00636964">
              <w:rPr>
                <w:rStyle w:val="Hyperlink"/>
              </w:rPr>
              <w:t>Who Needs a Crisis Plan?</w:t>
            </w:r>
            <w:r w:rsidR="00EE7B54">
              <w:rPr>
                <w:webHidden/>
              </w:rPr>
              <w:tab/>
            </w:r>
            <w:r w:rsidR="00EE7B54">
              <w:rPr>
                <w:webHidden/>
              </w:rPr>
              <w:fldChar w:fldCharType="begin"/>
            </w:r>
            <w:r w:rsidR="00EE7B54">
              <w:rPr>
                <w:webHidden/>
              </w:rPr>
              <w:instrText xml:space="preserve"> PAGEREF _Toc104366751 \h </w:instrText>
            </w:r>
            <w:r w:rsidR="00EE7B54">
              <w:rPr>
                <w:webHidden/>
              </w:rPr>
            </w:r>
            <w:r w:rsidR="00EE7B54">
              <w:rPr>
                <w:webHidden/>
              </w:rPr>
              <w:fldChar w:fldCharType="separate"/>
            </w:r>
            <w:r w:rsidR="00EE7B54">
              <w:rPr>
                <w:webHidden/>
              </w:rPr>
              <w:t>15</w:t>
            </w:r>
            <w:r w:rsidR="00EE7B54">
              <w:rPr>
                <w:webHidden/>
              </w:rPr>
              <w:fldChar w:fldCharType="end"/>
            </w:r>
          </w:hyperlink>
        </w:p>
        <w:p w14:paraId="40DF6829" w14:textId="6B15CDD7" w:rsidR="00EE7B54" w:rsidRDefault="005B0781">
          <w:pPr>
            <w:pStyle w:val="TOC1"/>
            <w:rPr>
              <w:rFonts w:eastAsiaTheme="minorEastAsia"/>
              <w:b w:val="0"/>
            </w:rPr>
          </w:pPr>
          <w:hyperlink w:anchor="_Toc104366752" w:history="1">
            <w:r w:rsidR="00745315">
              <w:rPr>
                <w:rStyle w:val="Hyperlink"/>
              </w:rPr>
              <w:t>BCBSAZ-HEALTH CHOICE</w:t>
            </w:r>
            <w:r w:rsidR="00EE7B54" w:rsidRPr="00636964">
              <w:rPr>
                <w:rStyle w:val="Hyperlink"/>
              </w:rPr>
              <w:t xml:space="preserve"> Children’s SHOUT  (for Apache, Coconino, Gila, Mohave, Navajo, Yavapai County Providers only)</w:t>
            </w:r>
            <w:r w:rsidR="00EE7B54">
              <w:rPr>
                <w:webHidden/>
              </w:rPr>
              <w:tab/>
            </w:r>
            <w:r w:rsidR="00EE7B54">
              <w:rPr>
                <w:webHidden/>
              </w:rPr>
              <w:fldChar w:fldCharType="begin"/>
            </w:r>
            <w:r w:rsidR="00EE7B54">
              <w:rPr>
                <w:webHidden/>
              </w:rPr>
              <w:instrText xml:space="preserve"> PAGEREF _Toc104366752 \h </w:instrText>
            </w:r>
            <w:r w:rsidR="00EE7B54">
              <w:rPr>
                <w:webHidden/>
              </w:rPr>
            </w:r>
            <w:r w:rsidR="00EE7B54">
              <w:rPr>
                <w:webHidden/>
              </w:rPr>
              <w:fldChar w:fldCharType="separate"/>
            </w:r>
            <w:r w:rsidR="00EE7B54">
              <w:rPr>
                <w:webHidden/>
              </w:rPr>
              <w:t>16</w:t>
            </w:r>
            <w:r w:rsidR="00EE7B54">
              <w:rPr>
                <w:webHidden/>
              </w:rPr>
              <w:fldChar w:fldCharType="end"/>
            </w:r>
          </w:hyperlink>
        </w:p>
        <w:p w14:paraId="55ABB473" w14:textId="6CFADB63" w:rsidR="00EE7B54" w:rsidRDefault="005B0781">
          <w:pPr>
            <w:pStyle w:val="TOC2"/>
            <w:rPr>
              <w:rFonts w:eastAsiaTheme="minorEastAsia"/>
              <w:b w:val="0"/>
            </w:rPr>
          </w:pPr>
          <w:hyperlink w:anchor="_Toc104366753" w:history="1">
            <w:r w:rsidR="00EE7B54" w:rsidRPr="00636964">
              <w:rPr>
                <w:rStyle w:val="Hyperlink"/>
              </w:rPr>
              <w:t>What are the criteria for SHOUT?</w:t>
            </w:r>
            <w:r w:rsidR="00EE7B54">
              <w:rPr>
                <w:webHidden/>
              </w:rPr>
              <w:tab/>
            </w:r>
            <w:r w:rsidR="00EE7B54">
              <w:rPr>
                <w:webHidden/>
              </w:rPr>
              <w:fldChar w:fldCharType="begin"/>
            </w:r>
            <w:r w:rsidR="00EE7B54">
              <w:rPr>
                <w:webHidden/>
              </w:rPr>
              <w:instrText xml:space="preserve"> PAGEREF _Toc104366753 \h </w:instrText>
            </w:r>
            <w:r w:rsidR="00EE7B54">
              <w:rPr>
                <w:webHidden/>
              </w:rPr>
            </w:r>
            <w:r w:rsidR="00EE7B54">
              <w:rPr>
                <w:webHidden/>
              </w:rPr>
              <w:fldChar w:fldCharType="separate"/>
            </w:r>
            <w:r w:rsidR="00EE7B54">
              <w:rPr>
                <w:webHidden/>
              </w:rPr>
              <w:t>16</w:t>
            </w:r>
            <w:r w:rsidR="00EE7B54">
              <w:rPr>
                <w:webHidden/>
              </w:rPr>
              <w:fldChar w:fldCharType="end"/>
            </w:r>
          </w:hyperlink>
        </w:p>
        <w:p w14:paraId="37368B86" w14:textId="22198872" w:rsidR="00EE7B54" w:rsidRDefault="005B0781">
          <w:pPr>
            <w:pStyle w:val="TOC2"/>
            <w:rPr>
              <w:rFonts w:eastAsiaTheme="minorEastAsia"/>
              <w:b w:val="0"/>
            </w:rPr>
          </w:pPr>
          <w:hyperlink w:anchor="_Toc104366754" w:history="1">
            <w:r w:rsidR="00EE7B54" w:rsidRPr="00636964">
              <w:rPr>
                <w:rStyle w:val="Hyperlink"/>
              </w:rPr>
              <w:t>What is meant by “requiring medical interventions”?</w:t>
            </w:r>
            <w:r w:rsidR="00EE7B54">
              <w:rPr>
                <w:webHidden/>
              </w:rPr>
              <w:tab/>
            </w:r>
            <w:r w:rsidR="00EE7B54">
              <w:rPr>
                <w:webHidden/>
              </w:rPr>
              <w:fldChar w:fldCharType="begin"/>
            </w:r>
            <w:r w:rsidR="00EE7B54">
              <w:rPr>
                <w:webHidden/>
              </w:rPr>
              <w:instrText xml:space="preserve"> PAGEREF _Toc104366754 \h </w:instrText>
            </w:r>
            <w:r w:rsidR="00EE7B54">
              <w:rPr>
                <w:webHidden/>
              </w:rPr>
            </w:r>
            <w:r w:rsidR="00EE7B54">
              <w:rPr>
                <w:webHidden/>
              </w:rPr>
              <w:fldChar w:fldCharType="separate"/>
            </w:r>
            <w:r w:rsidR="00EE7B54">
              <w:rPr>
                <w:webHidden/>
              </w:rPr>
              <w:t>16</w:t>
            </w:r>
            <w:r w:rsidR="00EE7B54">
              <w:rPr>
                <w:webHidden/>
              </w:rPr>
              <w:fldChar w:fldCharType="end"/>
            </w:r>
          </w:hyperlink>
        </w:p>
        <w:p w14:paraId="42937529" w14:textId="585AFD8E" w:rsidR="00EE7B54" w:rsidRDefault="005B0781">
          <w:pPr>
            <w:pStyle w:val="TOC2"/>
            <w:rPr>
              <w:rFonts w:eastAsiaTheme="minorEastAsia"/>
              <w:b w:val="0"/>
            </w:rPr>
          </w:pPr>
          <w:hyperlink w:anchor="_Toc104366755" w:history="1">
            <w:r w:rsidR="00EE7B54" w:rsidRPr="00636964">
              <w:rPr>
                <w:rStyle w:val="Hyperlink"/>
              </w:rPr>
              <w:t>What is considered non-suicidal self-injury behavior?</w:t>
            </w:r>
            <w:r w:rsidR="00EE7B54">
              <w:rPr>
                <w:webHidden/>
              </w:rPr>
              <w:tab/>
            </w:r>
            <w:r w:rsidR="00EE7B54">
              <w:rPr>
                <w:webHidden/>
              </w:rPr>
              <w:fldChar w:fldCharType="begin"/>
            </w:r>
            <w:r w:rsidR="00EE7B54">
              <w:rPr>
                <w:webHidden/>
              </w:rPr>
              <w:instrText xml:space="preserve"> PAGEREF _Toc104366755 \h </w:instrText>
            </w:r>
            <w:r w:rsidR="00EE7B54">
              <w:rPr>
                <w:webHidden/>
              </w:rPr>
            </w:r>
            <w:r w:rsidR="00EE7B54">
              <w:rPr>
                <w:webHidden/>
              </w:rPr>
              <w:fldChar w:fldCharType="separate"/>
            </w:r>
            <w:r w:rsidR="00EE7B54">
              <w:rPr>
                <w:webHidden/>
              </w:rPr>
              <w:t>16</w:t>
            </w:r>
            <w:r w:rsidR="00EE7B54">
              <w:rPr>
                <w:webHidden/>
              </w:rPr>
              <w:fldChar w:fldCharType="end"/>
            </w:r>
          </w:hyperlink>
        </w:p>
        <w:p w14:paraId="2E028BCC" w14:textId="5834DE87" w:rsidR="00EE7B54" w:rsidRDefault="005B0781">
          <w:pPr>
            <w:pStyle w:val="TOC2"/>
            <w:rPr>
              <w:rFonts w:eastAsiaTheme="minorEastAsia"/>
              <w:b w:val="0"/>
            </w:rPr>
          </w:pPr>
          <w:hyperlink w:anchor="_Toc104366756" w:history="1">
            <w:r w:rsidR="00EE7B54" w:rsidRPr="00636964">
              <w:rPr>
                <w:rStyle w:val="Hyperlink"/>
              </w:rPr>
              <w:t>What if the child has engaged in non-suicidal self-injury or has an attempt that does not meet SHOUT criteria?</w:t>
            </w:r>
            <w:r w:rsidR="00EE7B54">
              <w:rPr>
                <w:webHidden/>
              </w:rPr>
              <w:tab/>
            </w:r>
            <w:r w:rsidR="00EE7B54">
              <w:rPr>
                <w:webHidden/>
              </w:rPr>
              <w:fldChar w:fldCharType="begin"/>
            </w:r>
            <w:r w:rsidR="00EE7B54">
              <w:rPr>
                <w:webHidden/>
              </w:rPr>
              <w:instrText xml:space="preserve"> PAGEREF _Toc104366756 \h </w:instrText>
            </w:r>
            <w:r w:rsidR="00EE7B54">
              <w:rPr>
                <w:webHidden/>
              </w:rPr>
            </w:r>
            <w:r w:rsidR="00EE7B54">
              <w:rPr>
                <w:webHidden/>
              </w:rPr>
              <w:fldChar w:fldCharType="separate"/>
            </w:r>
            <w:r w:rsidR="00EE7B54">
              <w:rPr>
                <w:webHidden/>
              </w:rPr>
              <w:t>17</w:t>
            </w:r>
            <w:r w:rsidR="00EE7B54">
              <w:rPr>
                <w:webHidden/>
              </w:rPr>
              <w:fldChar w:fldCharType="end"/>
            </w:r>
          </w:hyperlink>
        </w:p>
        <w:p w14:paraId="32B9EC26" w14:textId="62C80101" w:rsidR="00EE7B54" w:rsidRDefault="005B0781">
          <w:pPr>
            <w:pStyle w:val="TOC2"/>
            <w:rPr>
              <w:rFonts w:eastAsiaTheme="minorEastAsia"/>
              <w:b w:val="0"/>
            </w:rPr>
          </w:pPr>
          <w:hyperlink w:anchor="_Toc104366757" w:history="1">
            <w:r w:rsidR="00EE7B54" w:rsidRPr="00636964">
              <w:rPr>
                <w:rStyle w:val="Hyperlink"/>
              </w:rPr>
              <w:t>What does SHOUT consist of?</w:t>
            </w:r>
            <w:r w:rsidR="00EE7B54">
              <w:rPr>
                <w:webHidden/>
              </w:rPr>
              <w:tab/>
            </w:r>
            <w:r w:rsidR="00EE7B54">
              <w:rPr>
                <w:webHidden/>
              </w:rPr>
              <w:fldChar w:fldCharType="begin"/>
            </w:r>
            <w:r w:rsidR="00EE7B54">
              <w:rPr>
                <w:webHidden/>
              </w:rPr>
              <w:instrText xml:space="preserve"> PAGEREF _Toc104366757 \h </w:instrText>
            </w:r>
            <w:r w:rsidR="00EE7B54">
              <w:rPr>
                <w:webHidden/>
              </w:rPr>
            </w:r>
            <w:r w:rsidR="00EE7B54">
              <w:rPr>
                <w:webHidden/>
              </w:rPr>
              <w:fldChar w:fldCharType="separate"/>
            </w:r>
            <w:r w:rsidR="00EE7B54">
              <w:rPr>
                <w:webHidden/>
              </w:rPr>
              <w:t>17</w:t>
            </w:r>
            <w:r w:rsidR="00EE7B54">
              <w:rPr>
                <w:webHidden/>
              </w:rPr>
              <w:fldChar w:fldCharType="end"/>
            </w:r>
          </w:hyperlink>
        </w:p>
        <w:p w14:paraId="21A53BE2" w14:textId="52471D4E" w:rsidR="00EE7B54" w:rsidRDefault="005B0781">
          <w:pPr>
            <w:pStyle w:val="TOC2"/>
            <w:rPr>
              <w:rFonts w:eastAsiaTheme="minorEastAsia"/>
              <w:b w:val="0"/>
            </w:rPr>
          </w:pPr>
          <w:hyperlink w:anchor="_Toc104366758" w:history="1">
            <w:r w:rsidR="00EE7B54" w:rsidRPr="00636964">
              <w:rPr>
                <w:rStyle w:val="Hyperlink"/>
              </w:rPr>
              <w:t>What is my responsibility as a case manager/therapist/clinical care coordinator?</w:t>
            </w:r>
            <w:r w:rsidR="00EE7B54">
              <w:rPr>
                <w:webHidden/>
              </w:rPr>
              <w:tab/>
            </w:r>
            <w:r w:rsidR="00EE7B54">
              <w:rPr>
                <w:webHidden/>
              </w:rPr>
              <w:fldChar w:fldCharType="begin"/>
            </w:r>
            <w:r w:rsidR="00EE7B54">
              <w:rPr>
                <w:webHidden/>
              </w:rPr>
              <w:instrText xml:space="preserve"> PAGEREF _Toc104366758 \h </w:instrText>
            </w:r>
            <w:r w:rsidR="00EE7B54">
              <w:rPr>
                <w:webHidden/>
              </w:rPr>
            </w:r>
            <w:r w:rsidR="00EE7B54">
              <w:rPr>
                <w:webHidden/>
              </w:rPr>
              <w:fldChar w:fldCharType="separate"/>
            </w:r>
            <w:r w:rsidR="00EE7B54">
              <w:rPr>
                <w:webHidden/>
              </w:rPr>
              <w:t>17</w:t>
            </w:r>
            <w:r w:rsidR="00EE7B54">
              <w:rPr>
                <w:webHidden/>
              </w:rPr>
              <w:fldChar w:fldCharType="end"/>
            </w:r>
          </w:hyperlink>
        </w:p>
        <w:p w14:paraId="5AF70AEB" w14:textId="1A82B8B1" w:rsidR="00EE7B54" w:rsidRDefault="005B0781">
          <w:pPr>
            <w:pStyle w:val="TOC2"/>
            <w:rPr>
              <w:rFonts w:eastAsiaTheme="minorEastAsia"/>
              <w:b w:val="0"/>
            </w:rPr>
          </w:pPr>
          <w:hyperlink w:anchor="_Toc104366759" w:history="1">
            <w:r w:rsidR="00EE7B54" w:rsidRPr="00636964">
              <w:rPr>
                <w:rStyle w:val="Hyperlink"/>
              </w:rPr>
              <w:t>How do I make a referral for SHOUT?</w:t>
            </w:r>
            <w:r w:rsidR="00EE7B54">
              <w:rPr>
                <w:webHidden/>
              </w:rPr>
              <w:tab/>
            </w:r>
            <w:r w:rsidR="00EE7B54">
              <w:rPr>
                <w:webHidden/>
              </w:rPr>
              <w:fldChar w:fldCharType="begin"/>
            </w:r>
            <w:r w:rsidR="00EE7B54">
              <w:rPr>
                <w:webHidden/>
              </w:rPr>
              <w:instrText xml:space="preserve"> PAGEREF _Toc104366759 \h </w:instrText>
            </w:r>
            <w:r w:rsidR="00EE7B54">
              <w:rPr>
                <w:webHidden/>
              </w:rPr>
            </w:r>
            <w:r w:rsidR="00EE7B54">
              <w:rPr>
                <w:webHidden/>
              </w:rPr>
              <w:fldChar w:fldCharType="separate"/>
            </w:r>
            <w:r w:rsidR="00EE7B54">
              <w:rPr>
                <w:webHidden/>
              </w:rPr>
              <w:t>17</w:t>
            </w:r>
            <w:r w:rsidR="00EE7B54">
              <w:rPr>
                <w:webHidden/>
              </w:rPr>
              <w:fldChar w:fldCharType="end"/>
            </w:r>
          </w:hyperlink>
        </w:p>
        <w:p w14:paraId="526AAD97" w14:textId="4A0C00A4" w:rsidR="00EE7B54" w:rsidRDefault="005B0781">
          <w:pPr>
            <w:pStyle w:val="TOC2"/>
            <w:rPr>
              <w:rFonts w:eastAsiaTheme="minorEastAsia"/>
              <w:b w:val="0"/>
            </w:rPr>
          </w:pPr>
          <w:hyperlink w:anchor="_Toc104366760" w:history="1">
            <w:r w:rsidR="00EE7B54" w:rsidRPr="00636964">
              <w:rPr>
                <w:rStyle w:val="Hyperlink"/>
              </w:rPr>
              <w:t>What if the child is placed in an inpatient facility?</w:t>
            </w:r>
            <w:r w:rsidR="00EE7B54">
              <w:rPr>
                <w:webHidden/>
              </w:rPr>
              <w:tab/>
            </w:r>
            <w:r w:rsidR="00EE7B54">
              <w:rPr>
                <w:webHidden/>
              </w:rPr>
              <w:fldChar w:fldCharType="begin"/>
            </w:r>
            <w:r w:rsidR="00EE7B54">
              <w:rPr>
                <w:webHidden/>
              </w:rPr>
              <w:instrText xml:space="preserve"> PAGEREF _Toc104366760 \h </w:instrText>
            </w:r>
            <w:r w:rsidR="00EE7B54">
              <w:rPr>
                <w:webHidden/>
              </w:rPr>
            </w:r>
            <w:r w:rsidR="00EE7B54">
              <w:rPr>
                <w:webHidden/>
              </w:rPr>
              <w:fldChar w:fldCharType="separate"/>
            </w:r>
            <w:r w:rsidR="00EE7B54">
              <w:rPr>
                <w:webHidden/>
              </w:rPr>
              <w:t>17</w:t>
            </w:r>
            <w:r w:rsidR="00EE7B54">
              <w:rPr>
                <w:webHidden/>
              </w:rPr>
              <w:fldChar w:fldCharType="end"/>
            </w:r>
          </w:hyperlink>
        </w:p>
        <w:p w14:paraId="619259FD" w14:textId="28671E3A" w:rsidR="00EE7B54" w:rsidRDefault="005B0781">
          <w:pPr>
            <w:pStyle w:val="TOC2"/>
            <w:rPr>
              <w:rFonts w:eastAsiaTheme="minorEastAsia"/>
              <w:b w:val="0"/>
            </w:rPr>
          </w:pPr>
          <w:hyperlink w:anchor="_Toc104366761" w:history="1">
            <w:r w:rsidR="00EE7B54" w:rsidRPr="00636964">
              <w:rPr>
                <w:rStyle w:val="Hyperlink"/>
              </w:rPr>
              <w:t>How does the child “graduate” from SHOUT?</w:t>
            </w:r>
            <w:r w:rsidR="00EE7B54">
              <w:rPr>
                <w:webHidden/>
              </w:rPr>
              <w:tab/>
            </w:r>
            <w:r w:rsidR="00EE7B54">
              <w:rPr>
                <w:webHidden/>
              </w:rPr>
              <w:fldChar w:fldCharType="begin"/>
            </w:r>
            <w:r w:rsidR="00EE7B54">
              <w:rPr>
                <w:webHidden/>
              </w:rPr>
              <w:instrText xml:space="preserve"> PAGEREF _Toc104366761 \h </w:instrText>
            </w:r>
            <w:r w:rsidR="00EE7B54">
              <w:rPr>
                <w:webHidden/>
              </w:rPr>
            </w:r>
            <w:r w:rsidR="00EE7B54">
              <w:rPr>
                <w:webHidden/>
              </w:rPr>
              <w:fldChar w:fldCharType="separate"/>
            </w:r>
            <w:r w:rsidR="00EE7B54">
              <w:rPr>
                <w:webHidden/>
              </w:rPr>
              <w:t>18</w:t>
            </w:r>
            <w:r w:rsidR="00EE7B54">
              <w:rPr>
                <w:webHidden/>
              </w:rPr>
              <w:fldChar w:fldCharType="end"/>
            </w:r>
          </w:hyperlink>
        </w:p>
        <w:p w14:paraId="46931A79" w14:textId="6595BD8B" w:rsidR="00EE7B54" w:rsidRDefault="005B0781">
          <w:pPr>
            <w:pStyle w:val="TOC1"/>
            <w:rPr>
              <w:rFonts w:eastAsiaTheme="minorEastAsia"/>
              <w:b w:val="0"/>
            </w:rPr>
          </w:pPr>
          <w:hyperlink w:anchor="_Toc104366762" w:history="1">
            <w:r w:rsidR="00EE7B54" w:rsidRPr="00636964">
              <w:rPr>
                <w:rStyle w:val="Hyperlink"/>
              </w:rPr>
              <w:t>Office of Individual and Family Affairs (OIFA)</w:t>
            </w:r>
            <w:r w:rsidR="00EE7B54">
              <w:rPr>
                <w:webHidden/>
              </w:rPr>
              <w:tab/>
            </w:r>
            <w:r w:rsidR="00EE7B54">
              <w:rPr>
                <w:webHidden/>
              </w:rPr>
              <w:fldChar w:fldCharType="begin"/>
            </w:r>
            <w:r w:rsidR="00EE7B54">
              <w:rPr>
                <w:webHidden/>
              </w:rPr>
              <w:instrText xml:space="preserve"> PAGEREF _Toc104366762 \h </w:instrText>
            </w:r>
            <w:r w:rsidR="00EE7B54">
              <w:rPr>
                <w:webHidden/>
              </w:rPr>
            </w:r>
            <w:r w:rsidR="00EE7B54">
              <w:rPr>
                <w:webHidden/>
              </w:rPr>
              <w:fldChar w:fldCharType="separate"/>
            </w:r>
            <w:r w:rsidR="00EE7B54">
              <w:rPr>
                <w:webHidden/>
              </w:rPr>
              <w:t>18</w:t>
            </w:r>
            <w:r w:rsidR="00EE7B54">
              <w:rPr>
                <w:webHidden/>
              </w:rPr>
              <w:fldChar w:fldCharType="end"/>
            </w:r>
          </w:hyperlink>
        </w:p>
        <w:p w14:paraId="146B6C73" w14:textId="245BD33E" w:rsidR="00EE7B54" w:rsidRDefault="005B0781">
          <w:pPr>
            <w:pStyle w:val="TOC1"/>
            <w:rPr>
              <w:rFonts w:eastAsiaTheme="minorEastAsia"/>
              <w:b w:val="0"/>
            </w:rPr>
          </w:pPr>
          <w:hyperlink w:anchor="_Toc104366763" w:history="1">
            <w:r w:rsidR="00745315">
              <w:rPr>
                <w:rStyle w:val="Hyperlink"/>
              </w:rPr>
              <w:t>BCBSAZ-HEALTH CHOICE</w:t>
            </w:r>
            <w:r w:rsidR="00EE7B54" w:rsidRPr="00636964">
              <w:rPr>
                <w:rStyle w:val="Hyperlink"/>
              </w:rPr>
              <w:t xml:space="preserve"> Children’s Focused Committees</w:t>
            </w:r>
            <w:r w:rsidR="00EE7B54">
              <w:rPr>
                <w:webHidden/>
              </w:rPr>
              <w:tab/>
            </w:r>
            <w:r w:rsidR="00EE7B54">
              <w:rPr>
                <w:webHidden/>
              </w:rPr>
              <w:fldChar w:fldCharType="begin"/>
            </w:r>
            <w:r w:rsidR="00EE7B54">
              <w:rPr>
                <w:webHidden/>
              </w:rPr>
              <w:instrText xml:space="preserve"> PAGEREF _Toc104366763 \h </w:instrText>
            </w:r>
            <w:r w:rsidR="00EE7B54">
              <w:rPr>
                <w:webHidden/>
              </w:rPr>
            </w:r>
            <w:r w:rsidR="00EE7B54">
              <w:rPr>
                <w:webHidden/>
              </w:rPr>
              <w:fldChar w:fldCharType="separate"/>
            </w:r>
            <w:r w:rsidR="00EE7B54">
              <w:rPr>
                <w:webHidden/>
              </w:rPr>
              <w:t>19</w:t>
            </w:r>
            <w:r w:rsidR="00EE7B54">
              <w:rPr>
                <w:webHidden/>
              </w:rPr>
              <w:fldChar w:fldCharType="end"/>
            </w:r>
          </w:hyperlink>
        </w:p>
        <w:p w14:paraId="782C3F1B" w14:textId="2DCBC29A" w:rsidR="00EE7B54" w:rsidRDefault="005B0781">
          <w:pPr>
            <w:pStyle w:val="TOC2"/>
            <w:rPr>
              <w:rFonts w:eastAsiaTheme="minorEastAsia"/>
              <w:b w:val="0"/>
            </w:rPr>
          </w:pPr>
          <w:hyperlink w:anchor="_Toc104366764" w:history="1">
            <w:r w:rsidR="00EE7B54" w:rsidRPr="00636964">
              <w:rPr>
                <w:rStyle w:val="Hyperlink"/>
              </w:rPr>
              <w:t>Northern AZ Children’s Council</w:t>
            </w:r>
            <w:r w:rsidR="00EE7B54">
              <w:rPr>
                <w:webHidden/>
              </w:rPr>
              <w:tab/>
            </w:r>
            <w:r w:rsidR="00EE7B54">
              <w:rPr>
                <w:webHidden/>
              </w:rPr>
              <w:fldChar w:fldCharType="begin"/>
            </w:r>
            <w:r w:rsidR="00EE7B54">
              <w:rPr>
                <w:webHidden/>
              </w:rPr>
              <w:instrText xml:space="preserve"> PAGEREF _Toc104366764 \h </w:instrText>
            </w:r>
            <w:r w:rsidR="00EE7B54">
              <w:rPr>
                <w:webHidden/>
              </w:rPr>
            </w:r>
            <w:r w:rsidR="00EE7B54">
              <w:rPr>
                <w:webHidden/>
              </w:rPr>
              <w:fldChar w:fldCharType="separate"/>
            </w:r>
            <w:r w:rsidR="00EE7B54">
              <w:rPr>
                <w:webHidden/>
              </w:rPr>
              <w:t>19</w:t>
            </w:r>
            <w:r w:rsidR="00EE7B54">
              <w:rPr>
                <w:webHidden/>
              </w:rPr>
              <w:fldChar w:fldCharType="end"/>
            </w:r>
          </w:hyperlink>
        </w:p>
        <w:p w14:paraId="547DEC03" w14:textId="75358BE7" w:rsidR="00EE7B54" w:rsidRDefault="005B0781">
          <w:pPr>
            <w:pStyle w:val="TOC2"/>
            <w:rPr>
              <w:rFonts w:eastAsiaTheme="minorEastAsia"/>
              <w:b w:val="0"/>
            </w:rPr>
          </w:pPr>
          <w:hyperlink w:anchor="_Toc104366765" w:history="1">
            <w:r w:rsidR="00745315">
              <w:rPr>
                <w:rStyle w:val="Hyperlink"/>
              </w:rPr>
              <w:t>BCBSAZ-HEALTH CHOICE</w:t>
            </w:r>
            <w:r w:rsidR="00EE7B54" w:rsidRPr="00636964">
              <w:rPr>
                <w:rStyle w:val="Hyperlink"/>
              </w:rPr>
              <w:t xml:space="preserve"> Birth Five Advisory Committee</w:t>
            </w:r>
            <w:r w:rsidR="00EE7B54">
              <w:rPr>
                <w:webHidden/>
              </w:rPr>
              <w:tab/>
            </w:r>
            <w:r w:rsidR="00EE7B54">
              <w:rPr>
                <w:webHidden/>
              </w:rPr>
              <w:fldChar w:fldCharType="begin"/>
            </w:r>
            <w:r w:rsidR="00EE7B54">
              <w:rPr>
                <w:webHidden/>
              </w:rPr>
              <w:instrText xml:space="preserve"> PAGEREF _Toc104366765 \h </w:instrText>
            </w:r>
            <w:r w:rsidR="00EE7B54">
              <w:rPr>
                <w:webHidden/>
              </w:rPr>
            </w:r>
            <w:r w:rsidR="00EE7B54">
              <w:rPr>
                <w:webHidden/>
              </w:rPr>
              <w:fldChar w:fldCharType="separate"/>
            </w:r>
            <w:r w:rsidR="00EE7B54">
              <w:rPr>
                <w:webHidden/>
              </w:rPr>
              <w:t>19</w:t>
            </w:r>
            <w:r w:rsidR="00EE7B54">
              <w:rPr>
                <w:webHidden/>
              </w:rPr>
              <w:fldChar w:fldCharType="end"/>
            </w:r>
          </w:hyperlink>
        </w:p>
        <w:p w14:paraId="7DD41D02" w14:textId="0821B416" w:rsidR="00EE7B54" w:rsidRDefault="005B0781">
          <w:pPr>
            <w:pStyle w:val="TOC2"/>
            <w:rPr>
              <w:rFonts w:eastAsiaTheme="minorEastAsia"/>
              <w:b w:val="0"/>
            </w:rPr>
          </w:pPr>
          <w:hyperlink w:anchor="_Toc104366766" w:history="1">
            <w:r w:rsidR="00745315">
              <w:rPr>
                <w:rStyle w:val="Hyperlink"/>
              </w:rPr>
              <w:t>BCBSAZ-HEALTH CHOICE</w:t>
            </w:r>
            <w:r w:rsidR="00EE7B54" w:rsidRPr="00636964">
              <w:rPr>
                <w:rStyle w:val="Hyperlink"/>
              </w:rPr>
              <w:t xml:space="preserve"> Autism Internal Action Committee</w:t>
            </w:r>
            <w:r w:rsidR="00EE7B54">
              <w:rPr>
                <w:webHidden/>
              </w:rPr>
              <w:tab/>
            </w:r>
            <w:r w:rsidR="00EE7B54">
              <w:rPr>
                <w:webHidden/>
              </w:rPr>
              <w:fldChar w:fldCharType="begin"/>
            </w:r>
            <w:r w:rsidR="00EE7B54">
              <w:rPr>
                <w:webHidden/>
              </w:rPr>
              <w:instrText xml:space="preserve"> PAGEREF _Toc104366766 \h </w:instrText>
            </w:r>
            <w:r w:rsidR="00EE7B54">
              <w:rPr>
                <w:webHidden/>
              </w:rPr>
            </w:r>
            <w:r w:rsidR="00EE7B54">
              <w:rPr>
                <w:webHidden/>
              </w:rPr>
              <w:fldChar w:fldCharType="separate"/>
            </w:r>
            <w:r w:rsidR="00EE7B54">
              <w:rPr>
                <w:webHidden/>
              </w:rPr>
              <w:t>19</w:t>
            </w:r>
            <w:r w:rsidR="00EE7B54">
              <w:rPr>
                <w:webHidden/>
              </w:rPr>
              <w:fldChar w:fldCharType="end"/>
            </w:r>
          </w:hyperlink>
        </w:p>
        <w:p w14:paraId="4D69C179" w14:textId="530CA6EB" w:rsidR="00EE7B54" w:rsidRDefault="005B0781">
          <w:pPr>
            <w:pStyle w:val="TOC1"/>
            <w:rPr>
              <w:rFonts w:eastAsiaTheme="minorEastAsia"/>
              <w:b w:val="0"/>
            </w:rPr>
          </w:pPr>
          <w:hyperlink w:anchor="_Toc104366767" w:history="1">
            <w:r w:rsidR="00EE7B54" w:rsidRPr="00636964">
              <w:rPr>
                <w:rStyle w:val="Hyperlink"/>
              </w:rPr>
              <w:t>General Resources</w:t>
            </w:r>
            <w:r w:rsidR="00EE7B54">
              <w:rPr>
                <w:webHidden/>
              </w:rPr>
              <w:tab/>
            </w:r>
            <w:r w:rsidR="00EE7B54">
              <w:rPr>
                <w:webHidden/>
              </w:rPr>
              <w:fldChar w:fldCharType="begin"/>
            </w:r>
            <w:r w:rsidR="00EE7B54">
              <w:rPr>
                <w:webHidden/>
              </w:rPr>
              <w:instrText xml:space="preserve"> PAGEREF _Toc104366767 \h </w:instrText>
            </w:r>
            <w:r w:rsidR="00EE7B54">
              <w:rPr>
                <w:webHidden/>
              </w:rPr>
            </w:r>
            <w:r w:rsidR="00EE7B54">
              <w:rPr>
                <w:webHidden/>
              </w:rPr>
              <w:fldChar w:fldCharType="separate"/>
            </w:r>
            <w:r w:rsidR="00EE7B54">
              <w:rPr>
                <w:webHidden/>
              </w:rPr>
              <w:t>20</w:t>
            </w:r>
            <w:r w:rsidR="00EE7B54">
              <w:rPr>
                <w:webHidden/>
              </w:rPr>
              <w:fldChar w:fldCharType="end"/>
            </w:r>
          </w:hyperlink>
        </w:p>
        <w:p w14:paraId="6D302096" w14:textId="6FDCCC0F" w:rsidR="00EE7B54" w:rsidRDefault="005B0781">
          <w:pPr>
            <w:pStyle w:val="TOC1"/>
            <w:rPr>
              <w:rFonts w:eastAsiaTheme="minorEastAsia"/>
              <w:b w:val="0"/>
            </w:rPr>
          </w:pPr>
          <w:hyperlink w:anchor="_Toc104366768" w:history="1">
            <w:r w:rsidR="00EE7B54" w:rsidRPr="00636964">
              <w:rPr>
                <w:rStyle w:val="Hyperlink"/>
              </w:rPr>
              <w:t xml:space="preserve">Contact Info for </w:t>
            </w:r>
            <w:r w:rsidR="00745315">
              <w:rPr>
                <w:rStyle w:val="Hyperlink"/>
              </w:rPr>
              <w:t>BCBSAZ-HEALTH CHOICE</w:t>
            </w:r>
            <w:r w:rsidR="00EE7B54" w:rsidRPr="00636964">
              <w:rPr>
                <w:rStyle w:val="Hyperlink"/>
              </w:rPr>
              <w:t>’s Children’s Team</w:t>
            </w:r>
            <w:r w:rsidR="00EE7B54">
              <w:rPr>
                <w:webHidden/>
              </w:rPr>
              <w:tab/>
            </w:r>
            <w:r w:rsidR="00EE7B54">
              <w:rPr>
                <w:webHidden/>
              </w:rPr>
              <w:fldChar w:fldCharType="begin"/>
            </w:r>
            <w:r w:rsidR="00EE7B54">
              <w:rPr>
                <w:webHidden/>
              </w:rPr>
              <w:instrText xml:space="preserve"> PAGEREF _Toc104366768 \h </w:instrText>
            </w:r>
            <w:r w:rsidR="00EE7B54">
              <w:rPr>
                <w:webHidden/>
              </w:rPr>
            </w:r>
            <w:r w:rsidR="00EE7B54">
              <w:rPr>
                <w:webHidden/>
              </w:rPr>
              <w:fldChar w:fldCharType="separate"/>
            </w:r>
            <w:r w:rsidR="00EE7B54">
              <w:rPr>
                <w:webHidden/>
              </w:rPr>
              <w:t>21</w:t>
            </w:r>
            <w:r w:rsidR="00EE7B54">
              <w:rPr>
                <w:webHidden/>
              </w:rPr>
              <w:fldChar w:fldCharType="end"/>
            </w:r>
          </w:hyperlink>
        </w:p>
        <w:p w14:paraId="3B845E13" w14:textId="6A5F0E54" w:rsidR="00854E5D" w:rsidRPr="004A1FCB" w:rsidRDefault="00854E5D">
          <w:pPr>
            <w:rPr>
              <w:b/>
            </w:rPr>
          </w:pPr>
          <w:r w:rsidRPr="004A1FCB">
            <w:rPr>
              <w:b/>
              <w:bCs/>
              <w:noProof/>
            </w:rPr>
            <w:fldChar w:fldCharType="end"/>
          </w:r>
        </w:p>
      </w:sdtContent>
    </w:sdt>
    <w:p w14:paraId="5BBC35C3" w14:textId="14B6E996" w:rsidR="00595060" w:rsidRPr="004A1FCB" w:rsidRDefault="004773AF" w:rsidP="001E4601">
      <w:pPr>
        <w:rPr>
          <w:rStyle w:val="Strong"/>
          <w:rFonts w:asciiTheme="majorHAnsi" w:eastAsiaTheme="majorEastAsia" w:hAnsiTheme="majorHAnsi" w:cstheme="majorBidi"/>
          <w:color w:val="2E74B5" w:themeColor="accent1" w:themeShade="BF"/>
          <w:sz w:val="32"/>
          <w:szCs w:val="32"/>
        </w:rPr>
      </w:pPr>
      <w:r w:rsidRPr="004A1FCB">
        <w:rPr>
          <w:rStyle w:val="Strong"/>
        </w:rPr>
        <w:br w:type="page"/>
      </w:r>
    </w:p>
    <w:p w14:paraId="23A0DB2F" w14:textId="77777777" w:rsidR="00F5336E" w:rsidRDefault="00F5336E" w:rsidP="00F5336E">
      <w:pPr>
        <w:pStyle w:val="Heading1"/>
        <w:rPr>
          <w:rStyle w:val="Strong"/>
          <w:bCs w:val="0"/>
        </w:rPr>
      </w:pPr>
      <w:bookmarkStart w:id="0" w:name="_Toc484591802"/>
      <w:bookmarkStart w:id="1" w:name="_Toc515614351"/>
      <w:bookmarkStart w:id="2" w:name="_Toc104366714"/>
      <w:bookmarkStart w:id="3" w:name="_Toc484591803"/>
      <w:r w:rsidRPr="00595060">
        <w:rPr>
          <w:rStyle w:val="Strong"/>
          <w:bCs w:val="0"/>
        </w:rPr>
        <w:lastRenderedPageBreak/>
        <w:t>How to Use This Guide</w:t>
      </w:r>
      <w:bookmarkEnd w:id="0"/>
      <w:r>
        <w:rPr>
          <w:rStyle w:val="Strong"/>
          <w:bCs w:val="0"/>
        </w:rPr>
        <w:t xml:space="preserve"> &amp; BH Provider Resource List (PLEASE READ!)</w:t>
      </w:r>
      <w:bookmarkEnd w:id="1"/>
      <w:bookmarkEnd w:id="2"/>
    </w:p>
    <w:p w14:paraId="6D054E12" w14:textId="60B73686" w:rsidR="00F5336E" w:rsidRDefault="00F5336E" w:rsidP="00F5336E">
      <w:r>
        <w:t>This guide is designed to be a reference tool to help identify and locate ancillary services for children and families in need, as well as to</w:t>
      </w:r>
      <w:r w:rsidR="0061233A">
        <w:t xml:space="preserve"> provide information about key </w:t>
      </w:r>
      <w:r w:rsidR="00745315">
        <w:t>BCBSAZ-HEALTH CHOICE</w:t>
      </w:r>
      <w:r>
        <w:t xml:space="preserve"> policies and processes related to children’s care. It is not intended to prescribe services. </w:t>
      </w:r>
      <w:r w:rsidRPr="00F42E42">
        <w:rPr>
          <w:u w:val="single"/>
        </w:rPr>
        <w:t xml:space="preserve">All treatment decisions are driven by the Child and Family Team. </w:t>
      </w:r>
    </w:p>
    <w:p w14:paraId="10AB873C" w14:textId="56A6D60A" w:rsidR="00F5336E" w:rsidRPr="007068C7" w:rsidRDefault="00F5336E" w:rsidP="00F5336E">
      <w:pPr>
        <w:rPr>
          <w:rStyle w:val="Strong"/>
          <w:bCs w:val="0"/>
        </w:rPr>
      </w:pPr>
      <w:r w:rsidRPr="00BC2AD6">
        <w:rPr>
          <w:b/>
        </w:rPr>
        <w:t xml:space="preserve">**This guide frequently references the </w:t>
      </w:r>
      <w:r w:rsidR="00745315">
        <w:rPr>
          <w:b/>
          <w:i/>
        </w:rPr>
        <w:t>BCBSAZ-HEALTH CHOICE</w:t>
      </w:r>
      <w:r w:rsidR="007068C7" w:rsidRPr="007F1A51">
        <w:rPr>
          <w:b/>
          <w:i/>
        </w:rPr>
        <w:t xml:space="preserve"> Central and Northern Arizona GSA Behavioral Health Resource List</w:t>
      </w:r>
      <w:r w:rsidR="006504C6">
        <w:rPr>
          <w:b/>
        </w:rPr>
        <w:t xml:space="preserve">. </w:t>
      </w:r>
      <w:r w:rsidR="007068C7">
        <w:rPr>
          <w:b/>
        </w:rPr>
        <w:t>**</w:t>
      </w:r>
    </w:p>
    <w:p w14:paraId="1F6FBADA" w14:textId="77777777" w:rsidR="00F5336E" w:rsidRPr="00AB1E13" w:rsidRDefault="00F5336E" w:rsidP="00F5336E">
      <w:pPr>
        <w:pStyle w:val="Heading2"/>
        <w:rPr>
          <w:b/>
        </w:rPr>
      </w:pPr>
      <w:bookmarkStart w:id="4" w:name="_Toc515614352"/>
      <w:bookmarkStart w:id="5" w:name="_Toc104366715"/>
      <w:r w:rsidRPr="00AB1E13">
        <w:rPr>
          <w:rStyle w:val="Heading2Char"/>
          <w:b/>
        </w:rPr>
        <w:t>Using the BH Provider Guide:</w:t>
      </w:r>
      <w:bookmarkEnd w:id="4"/>
      <w:bookmarkEnd w:id="5"/>
      <w:r w:rsidRPr="00AB1E13">
        <w:rPr>
          <w:b/>
        </w:rPr>
        <w:t xml:space="preserve"> </w:t>
      </w:r>
    </w:p>
    <w:p w14:paraId="5C9E9453" w14:textId="669F3BAB" w:rsidR="003F60EF" w:rsidRDefault="007068C7" w:rsidP="00172C64">
      <w:r>
        <w:t xml:space="preserve">The </w:t>
      </w:r>
      <w:r w:rsidR="00745315">
        <w:rPr>
          <w:b/>
        </w:rPr>
        <w:t>BCBSAZ-HEALTH CHOICE</w:t>
      </w:r>
      <w:r w:rsidRPr="007068C7">
        <w:rPr>
          <w:b/>
        </w:rPr>
        <w:t xml:space="preserve"> Central and Northern Arizona GSA Behavioral Health Resource List</w:t>
      </w:r>
      <w:r>
        <w:t xml:space="preserve"> </w:t>
      </w:r>
      <w:r w:rsidR="00F5336E">
        <w:t xml:space="preserve">is a comprehensive list of </w:t>
      </w:r>
      <w:r w:rsidR="00766B52">
        <w:t>behavioral health and crisis</w:t>
      </w:r>
      <w:r w:rsidR="00F5336E">
        <w:t xml:space="preserve"> providers that are contracted with </w:t>
      </w:r>
      <w:r w:rsidR="00745315">
        <w:t>BCBSAZ-HEALTH CHOICE</w:t>
      </w:r>
      <w:r w:rsidR="00F5336E">
        <w:t xml:space="preserve">. </w:t>
      </w:r>
      <w:r w:rsidR="003F60EF" w:rsidRPr="00172C64">
        <w:t xml:space="preserve">The </w:t>
      </w:r>
      <w:r w:rsidR="006D4DC3" w:rsidRPr="00172C64">
        <w:t>list</w:t>
      </w:r>
      <w:r w:rsidR="003F60EF" w:rsidRPr="00172C64">
        <w:t xml:space="preserve"> is located on the </w:t>
      </w:r>
      <w:hyperlink r:id="rId15" w:history="1">
        <w:r w:rsidR="00745315">
          <w:rPr>
            <w:rStyle w:val="Hyperlink"/>
          </w:rPr>
          <w:t>BCBSAZ-HEALTH CHOICE</w:t>
        </w:r>
        <w:r w:rsidRPr="007068C7">
          <w:rPr>
            <w:rStyle w:val="Hyperlink"/>
          </w:rPr>
          <w:t xml:space="preserve"> Website</w:t>
        </w:r>
      </w:hyperlink>
      <w:r w:rsidR="00172C64" w:rsidRPr="00172C64">
        <w:t>, under Providers &gt; Behavioral Health Resources</w:t>
      </w:r>
      <w:r w:rsidR="003F60EF" w:rsidRPr="00172C64">
        <w:t>.</w:t>
      </w:r>
      <w:r w:rsidR="003F60EF">
        <w:t xml:space="preserve"> </w:t>
      </w:r>
    </w:p>
    <w:p w14:paraId="6C0087FE" w14:textId="71426D93" w:rsidR="003F60EF" w:rsidRDefault="00172C64" w:rsidP="006D4DC3">
      <w:r>
        <w:t>From the Behavioral Health Resources</w:t>
      </w:r>
      <w:r w:rsidR="006D4DC3">
        <w:t xml:space="preserve"> page, s</w:t>
      </w:r>
      <w:r w:rsidR="003F60EF">
        <w:t xml:space="preserve">croll down to </w:t>
      </w:r>
      <w:r>
        <w:t xml:space="preserve">locate the </w:t>
      </w:r>
      <w:r w:rsidR="00745315">
        <w:rPr>
          <w:b/>
        </w:rPr>
        <w:t>BCBSAZ-HEALTH CHOICE</w:t>
      </w:r>
      <w:r w:rsidRPr="007068C7">
        <w:rPr>
          <w:b/>
        </w:rPr>
        <w:t xml:space="preserve"> Central and Northern Arizona GSA Behavioral Health Resource List</w:t>
      </w:r>
      <w:r>
        <w:t xml:space="preserve">.  </w:t>
      </w:r>
    </w:p>
    <w:p w14:paraId="1C5FFD90" w14:textId="71CACB9C" w:rsidR="00F5336E" w:rsidRDefault="00F5336E" w:rsidP="00F5336E">
      <w:r w:rsidRPr="00AB1E13">
        <w:t>Once you click on the</w:t>
      </w:r>
      <w:r w:rsidR="006D4DC3">
        <w:t xml:space="preserve"> link shown above</w:t>
      </w:r>
      <w:r w:rsidRPr="00AB1E13">
        <w:t xml:space="preserve">, </w:t>
      </w:r>
      <w:r>
        <w:t xml:space="preserve">the BH Provider </w:t>
      </w:r>
      <w:r w:rsidRPr="00AB1E13">
        <w:t xml:space="preserve">List will open in an Excel sheet, which you can then save </w:t>
      </w:r>
      <w:r w:rsidR="006504C6">
        <w:t xml:space="preserve">for future reference. </w:t>
      </w:r>
      <w:r w:rsidR="00172C64">
        <w:t>There is a directory tab to describe the abbreviations</w:t>
      </w:r>
      <w:r w:rsidR="006504C6">
        <w:t xml:space="preserve"> </w:t>
      </w:r>
      <w:r w:rsidR="00172C64">
        <w:t xml:space="preserve">and the </w:t>
      </w:r>
      <w:r w:rsidR="00745315">
        <w:t>BCBSAZ-HEALTH CHOICE</w:t>
      </w:r>
      <w:r w:rsidR="00172C64">
        <w:t xml:space="preserve"> Provider Directory tab that list the providers with contact information and service type/location.</w:t>
      </w:r>
    </w:p>
    <w:p w14:paraId="757AA51D" w14:textId="5131A95B" w:rsidR="00F5336E" w:rsidRPr="00AB1E13" w:rsidRDefault="00B10CE9" w:rsidP="00B10CE9">
      <w:pPr>
        <w:rPr>
          <w:rStyle w:val="Strong"/>
          <w:bCs w:val="0"/>
        </w:rPr>
      </w:pPr>
      <w:r w:rsidRPr="006504C6">
        <w:rPr>
          <w:rStyle w:val="Strong"/>
          <w:bCs w:val="0"/>
          <w:noProof/>
        </w:rPr>
        <mc:AlternateContent>
          <mc:Choice Requires="wps">
            <w:drawing>
              <wp:anchor distT="45720" distB="45720" distL="114300" distR="114300" simplePos="0" relativeHeight="251658241" behindDoc="0" locked="0" layoutInCell="1" allowOverlap="1" wp14:anchorId="5B26671E" wp14:editId="53B647BB">
                <wp:simplePos x="0" y="0"/>
                <wp:positionH relativeFrom="column">
                  <wp:posOffset>-97790</wp:posOffset>
                </wp:positionH>
                <wp:positionV relativeFrom="paragraph">
                  <wp:posOffset>367665</wp:posOffset>
                </wp:positionV>
                <wp:extent cx="5803900" cy="1404620"/>
                <wp:effectExtent l="0" t="0" r="6350" b="82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solidFill>
                          <a:srgbClr val="FFFFFF"/>
                        </a:solidFill>
                        <a:ln w="9525">
                          <a:noFill/>
                          <a:miter lim="800000"/>
                          <a:headEnd/>
                          <a:tailEnd/>
                        </a:ln>
                      </wps:spPr>
                      <wps:txbx>
                        <w:txbxContent>
                          <w:p w14:paraId="24E6537B" w14:textId="108027E3" w:rsidR="00422A83" w:rsidRPr="006504C6" w:rsidRDefault="00422A83" w:rsidP="006504C6">
                            <w:pPr>
                              <w:rPr>
                                <w:i/>
                              </w:rPr>
                            </w:pPr>
                            <w:r w:rsidRPr="006504C6">
                              <w:rPr>
                                <w:i/>
                              </w:rPr>
                              <w:t xml:space="preserve">*Please note that </w:t>
                            </w:r>
                            <w:r>
                              <w:rPr>
                                <w:i/>
                              </w:rPr>
                              <w:t xml:space="preserve">the BH Provider List is not an exhaustive list of </w:t>
                            </w:r>
                            <w:r w:rsidRPr="006504C6">
                              <w:rPr>
                                <w:i/>
                              </w:rPr>
                              <w:t>service providers</w:t>
                            </w:r>
                            <w:r>
                              <w:rPr>
                                <w:i/>
                              </w:rPr>
                              <w:t xml:space="preserve"> and service types. </w:t>
                            </w:r>
                            <w:r w:rsidRPr="006504C6">
                              <w:rPr>
                                <w:i/>
                              </w:rPr>
                              <w:t xml:space="preserve">The purpose of this guide is to provide information on </w:t>
                            </w:r>
                            <w:r>
                              <w:rPr>
                                <w:i/>
                              </w:rPr>
                              <w:t>additional</w:t>
                            </w:r>
                            <w:r w:rsidRPr="006504C6">
                              <w:rPr>
                                <w:i/>
                              </w:rPr>
                              <w:t xml:space="preserve"> services and providers that are not detailed in the BH Provider </w:t>
                            </w:r>
                            <w:proofErr w:type="gramStart"/>
                            <w:r w:rsidRPr="006504C6">
                              <w:rPr>
                                <w:i/>
                              </w:rPr>
                              <w:t>List.*</w:t>
                            </w:r>
                            <w:proofErr w:type="gramEnd"/>
                          </w:p>
                          <w:p w14:paraId="4FF4181C" w14:textId="132C4882" w:rsidR="00422A83" w:rsidRDefault="00422A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6671E" id="_x0000_s1027" type="#_x0000_t202" style="position:absolute;margin-left:-7.7pt;margin-top:28.95pt;width:45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" stroked="f">
                <v:textbox style="mso-fit-shape-to-text:t">
                  <w:txbxContent>
                    <w:p w14:paraId="24E6537B" w14:textId="108027E3" w:rsidR="00422A83" w:rsidRPr="006504C6" w:rsidRDefault="00422A83" w:rsidP="006504C6">
                      <w:pPr>
                        <w:rPr>
                          <w:i/>
                        </w:rPr>
                      </w:pPr>
                      <w:r w:rsidRPr="006504C6">
                        <w:rPr>
                          <w:i/>
                        </w:rPr>
                        <w:t xml:space="preserve">*Please note that </w:t>
                      </w:r>
                      <w:r>
                        <w:rPr>
                          <w:i/>
                        </w:rPr>
                        <w:t xml:space="preserve">the BH Provider List is not an exhaustive list of </w:t>
                      </w:r>
                      <w:r w:rsidRPr="006504C6">
                        <w:rPr>
                          <w:i/>
                        </w:rPr>
                        <w:t>service providers</w:t>
                      </w:r>
                      <w:r>
                        <w:rPr>
                          <w:i/>
                        </w:rPr>
                        <w:t xml:space="preserve"> and service types. </w:t>
                      </w:r>
                      <w:r w:rsidRPr="006504C6">
                        <w:rPr>
                          <w:i/>
                        </w:rPr>
                        <w:t xml:space="preserve">The purpose of this guide is to provide information on </w:t>
                      </w:r>
                      <w:r>
                        <w:rPr>
                          <w:i/>
                        </w:rPr>
                        <w:t>additional</w:t>
                      </w:r>
                      <w:r w:rsidRPr="006504C6">
                        <w:rPr>
                          <w:i/>
                        </w:rPr>
                        <w:t xml:space="preserve"> services and providers that are not detailed in the BH Provider </w:t>
                      </w:r>
                      <w:proofErr w:type="gramStart"/>
                      <w:r w:rsidRPr="006504C6">
                        <w:rPr>
                          <w:i/>
                        </w:rPr>
                        <w:t>List.*</w:t>
                      </w:r>
                      <w:proofErr w:type="gramEnd"/>
                    </w:p>
                    <w:p w14:paraId="4FF4181C" w14:textId="132C4882" w:rsidR="00422A83" w:rsidRDefault="00422A83"/>
                  </w:txbxContent>
                </v:textbox>
                <w10:wrap type="square"/>
              </v:shape>
            </w:pict>
          </mc:Fallback>
        </mc:AlternateContent>
      </w:r>
    </w:p>
    <w:p w14:paraId="278B478D" w14:textId="508C3541" w:rsidR="00595060" w:rsidRPr="00F5336E" w:rsidRDefault="00F5336E" w:rsidP="00172C64">
      <w:pPr>
        <w:rPr>
          <w:rStyle w:val="Strong"/>
        </w:rPr>
      </w:pPr>
      <w:r>
        <w:rPr>
          <w:rStyle w:val="Strong"/>
        </w:rPr>
        <w:br w:type="page"/>
      </w:r>
      <w:r w:rsidR="00595060">
        <w:rPr>
          <w:rStyle w:val="Strong"/>
        </w:rPr>
        <w:lastRenderedPageBreak/>
        <w:t>Wrap Around Services</w:t>
      </w:r>
      <w:bookmarkEnd w:id="3"/>
    </w:p>
    <w:p w14:paraId="2544A23F" w14:textId="5114B050" w:rsidR="00595060" w:rsidRPr="00854E5D" w:rsidRDefault="00595060" w:rsidP="00E874D4">
      <w:pPr>
        <w:pStyle w:val="Heading2"/>
        <w:tabs>
          <w:tab w:val="left" w:pos="5880"/>
        </w:tabs>
        <w:rPr>
          <w:rStyle w:val="Strong"/>
          <w:bCs w:val="0"/>
        </w:rPr>
      </w:pPr>
      <w:bookmarkStart w:id="6" w:name="_Toc484591804"/>
      <w:bookmarkStart w:id="7" w:name="_Toc104366716"/>
      <w:r w:rsidRPr="00854E5D">
        <w:rPr>
          <w:rStyle w:val="Strong"/>
          <w:bCs w:val="0"/>
        </w:rPr>
        <w:t>M</w:t>
      </w:r>
      <w:r w:rsidR="00854E5D" w:rsidRPr="00854E5D">
        <w:rPr>
          <w:rStyle w:val="Strong"/>
          <w:bCs w:val="0"/>
        </w:rPr>
        <w:t>eet Me Where I Am (MMWIA)</w:t>
      </w:r>
      <w:bookmarkEnd w:id="6"/>
      <w:bookmarkEnd w:id="7"/>
      <w:r w:rsidR="003F3132">
        <w:rPr>
          <w:rStyle w:val="Strong"/>
          <w:bCs w:val="0"/>
        </w:rPr>
        <w:tab/>
      </w:r>
    </w:p>
    <w:p w14:paraId="5511234D" w14:textId="2BA72E9B" w:rsidR="00595060" w:rsidRPr="00A83D9E" w:rsidRDefault="00595060" w:rsidP="00595060">
      <w:r w:rsidRPr="00A83D9E">
        <w:rPr>
          <w:color w:val="000000"/>
        </w:rPr>
        <w:t xml:space="preserve">MMWIA </w:t>
      </w:r>
      <w:r>
        <w:rPr>
          <w:color w:val="000000"/>
        </w:rPr>
        <w:t xml:space="preserve">is an </w:t>
      </w:r>
      <w:r w:rsidRPr="00A83D9E">
        <w:rPr>
          <w:color w:val="000000"/>
        </w:rPr>
        <w:t>intensive</w:t>
      </w:r>
      <w:r>
        <w:rPr>
          <w:color w:val="000000"/>
        </w:rPr>
        <w:t>,</w:t>
      </w:r>
      <w:r w:rsidRPr="00A83D9E">
        <w:rPr>
          <w:color w:val="000000"/>
        </w:rPr>
        <w:t xml:space="preserve"> dire</w:t>
      </w:r>
      <w:r>
        <w:rPr>
          <w:color w:val="000000"/>
        </w:rPr>
        <w:t>ct support service offered</w:t>
      </w:r>
      <w:r w:rsidRPr="00A83D9E">
        <w:rPr>
          <w:color w:val="000000"/>
        </w:rPr>
        <w:t xml:space="preserve"> to children and families with the most challenging and complex needs. </w:t>
      </w:r>
      <w:r w:rsidRPr="0069424E">
        <w:rPr>
          <w:rStyle w:val="Strong"/>
          <w:b w:val="0"/>
        </w:rPr>
        <w:t>MMWIA services are primarily provided in the home and/or community setting</w:t>
      </w:r>
      <w:r w:rsidRPr="00A83D9E">
        <w:rPr>
          <w:rStyle w:val="Strong"/>
        </w:rPr>
        <w:t xml:space="preserve">. </w:t>
      </w:r>
      <w:r>
        <w:rPr>
          <w:color w:val="000000"/>
        </w:rPr>
        <w:t>MMWIA P</w:t>
      </w:r>
      <w:r w:rsidRPr="00A83D9E">
        <w:rPr>
          <w:color w:val="000000"/>
        </w:rPr>
        <w:t xml:space="preserve">roviders coordinate and collaborate with the Child and Family Team to </w:t>
      </w:r>
      <w:r w:rsidR="00274AF6">
        <w:rPr>
          <w:color w:val="000000"/>
        </w:rPr>
        <w:t>identify</w:t>
      </w:r>
      <w:r w:rsidRPr="00A83D9E">
        <w:rPr>
          <w:color w:val="000000"/>
        </w:rPr>
        <w:t xml:space="preserve"> the needs to be addressed through </w:t>
      </w:r>
      <w:r>
        <w:rPr>
          <w:color w:val="000000"/>
        </w:rPr>
        <w:t xml:space="preserve">MMWIA </w:t>
      </w:r>
      <w:r w:rsidRPr="00A83D9E">
        <w:rPr>
          <w:color w:val="000000"/>
        </w:rPr>
        <w:t>services as well as determine the frequency, du</w:t>
      </w:r>
      <w:r w:rsidR="00274AF6">
        <w:rPr>
          <w:color w:val="000000"/>
        </w:rPr>
        <w:t xml:space="preserve">ration, and time when </w:t>
      </w:r>
      <w:r w:rsidRPr="00A83D9E">
        <w:rPr>
          <w:color w:val="000000"/>
        </w:rPr>
        <w:t>services</w:t>
      </w:r>
      <w:r w:rsidR="00274AF6">
        <w:rPr>
          <w:color w:val="000000"/>
        </w:rPr>
        <w:t xml:space="preserve"> are most needed by the family</w:t>
      </w:r>
      <w:r w:rsidRPr="00A83D9E">
        <w:rPr>
          <w:color w:val="000000"/>
        </w:rPr>
        <w:t xml:space="preserve">. </w:t>
      </w:r>
      <w:r>
        <w:t xml:space="preserve">MMWIA Providers </w:t>
      </w:r>
      <w:proofErr w:type="gramStart"/>
      <w:r>
        <w:t>are able to</w:t>
      </w:r>
      <w:proofErr w:type="gramEnd"/>
      <w:r>
        <w:t xml:space="preserve"> work with the youth alone</w:t>
      </w:r>
      <w:r w:rsidR="00274AF6">
        <w:t>,</w:t>
      </w:r>
      <w:r>
        <w:t xml:space="preserve"> or the entire family as directed by the CFT</w:t>
      </w:r>
      <w:r w:rsidR="00274AF6">
        <w:t>.</w:t>
      </w:r>
      <w:r>
        <w:t xml:space="preserve"> </w:t>
      </w:r>
      <w:r w:rsidR="00274AF6">
        <w:t>H</w:t>
      </w:r>
      <w:r>
        <w:t>owever</w:t>
      </w:r>
      <w:r w:rsidR="00274AF6">
        <w:t>,</w:t>
      </w:r>
      <w:r>
        <w:t xml:space="preserve"> it is recommended that MMWIA Providers work with the entire family. </w:t>
      </w:r>
    </w:p>
    <w:p w14:paraId="060895FB" w14:textId="25425BFF" w:rsidR="00595060" w:rsidRDefault="00595060" w:rsidP="00595060">
      <w:pPr>
        <w:pStyle w:val="Heading3"/>
        <w:rPr>
          <w:rStyle w:val="Strong"/>
        </w:rPr>
      </w:pPr>
      <w:bookmarkStart w:id="8" w:name="_Toc484591805"/>
      <w:bookmarkStart w:id="9" w:name="_Toc104366717"/>
      <w:r>
        <w:rPr>
          <w:rStyle w:val="Strong"/>
        </w:rPr>
        <w:t xml:space="preserve">When Should </w:t>
      </w:r>
      <w:proofErr w:type="gramStart"/>
      <w:r>
        <w:rPr>
          <w:rStyle w:val="Strong"/>
        </w:rPr>
        <w:t>A</w:t>
      </w:r>
      <w:proofErr w:type="gramEnd"/>
      <w:r>
        <w:rPr>
          <w:rStyle w:val="Strong"/>
        </w:rPr>
        <w:t xml:space="preserve"> Referral Be Sought?</w:t>
      </w:r>
      <w:bookmarkEnd w:id="8"/>
      <w:bookmarkEnd w:id="9"/>
    </w:p>
    <w:p w14:paraId="126E7B7A" w14:textId="5FDCDC28" w:rsidR="00854E5D" w:rsidRPr="00854E5D" w:rsidRDefault="00854E5D" w:rsidP="00854E5D">
      <w:r>
        <w:t xml:space="preserve">MMWIA </w:t>
      </w:r>
      <w:r w:rsidR="00496200">
        <w:t xml:space="preserve">services </w:t>
      </w:r>
      <w:r>
        <w:t>take time to help the child and family. It is imperative that referrals to MMWIA</w:t>
      </w:r>
      <w:r w:rsidR="00312191">
        <w:t xml:space="preserve"> or Behavioral Health Home skills/support services where MMWIA providers are unavailable</w:t>
      </w:r>
      <w:r w:rsidR="00422A83">
        <w:t xml:space="preserve">, </w:t>
      </w:r>
      <w:r>
        <w:t xml:space="preserve">be made as soon as significant challenges </w:t>
      </w:r>
      <w:r w:rsidR="00312191">
        <w:t xml:space="preserve">are </w:t>
      </w:r>
      <w:r>
        <w:t>present.</w:t>
      </w:r>
      <w:r w:rsidR="00274AF6">
        <w:t xml:space="preserve"> </w:t>
      </w:r>
      <w:r w:rsidR="00274AF6" w:rsidRPr="00274AF6">
        <w:rPr>
          <w:u w:val="single"/>
        </w:rPr>
        <w:t xml:space="preserve">It is essential </w:t>
      </w:r>
      <w:r w:rsidR="00274AF6">
        <w:rPr>
          <w:u w:val="single"/>
        </w:rPr>
        <w:t xml:space="preserve">MMWIA is sought </w:t>
      </w:r>
      <w:r w:rsidR="00C521CD" w:rsidRPr="00274AF6">
        <w:rPr>
          <w:u w:val="single"/>
        </w:rPr>
        <w:t xml:space="preserve">before </w:t>
      </w:r>
      <w:r w:rsidR="00274AF6">
        <w:rPr>
          <w:u w:val="single"/>
        </w:rPr>
        <w:t>the</w:t>
      </w:r>
      <w:r w:rsidR="00C521CD" w:rsidRPr="00274AF6">
        <w:rPr>
          <w:u w:val="single"/>
        </w:rPr>
        <w:t xml:space="preserve"> family</w:t>
      </w:r>
      <w:r w:rsidR="00274AF6">
        <w:rPr>
          <w:u w:val="single"/>
        </w:rPr>
        <w:t xml:space="preserve"> gets to a place where they are</w:t>
      </w:r>
      <w:r w:rsidR="00C521CD" w:rsidRPr="00274AF6">
        <w:rPr>
          <w:u w:val="single"/>
        </w:rPr>
        <w:t xml:space="preserve"> request</w:t>
      </w:r>
      <w:r w:rsidR="00274AF6">
        <w:rPr>
          <w:u w:val="single"/>
        </w:rPr>
        <w:t>ing</w:t>
      </w:r>
      <w:r w:rsidR="00C521CD" w:rsidRPr="00274AF6">
        <w:rPr>
          <w:u w:val="single"/>
        </w:rPr>
        <w:t xml:space="preserve"> an out of home placement.</w:t>
      </w:r>
      <w:r w:rsidRPr="00274AF6">
        <w:rPr>
          <w:u w:val="single"/>
        </w:rPr>
        <w:t xml:space="preserve"> </w:t>
      </w:r>
    </w:p>
    <w:p w14:paraId="3383C120" w14:textId="0DDAA461" w:rsidR="00595060" w:rsidRPr="00274AF6" w:rsidRDefault="00595060" w:rsidP="00274AF6">
      <w:r w:rsidRPr="002429AD">
        <w:t xml:space="preserve">MMWIA is an intensive community-based program which provides services to children and families with the most complex needs. </w:t>
      </w:r>
      <w:r w:rsidR="00274AF6">
        <w:t xml:space="preserve">MMWIA services are driven by the CFT and are flexible in the duration, </w:t>
      </w:r>
      <w:proofErr w:type="gramStart"/>
      <w:r w:rsidR="00274AF6">
        <w:t>frequency</w:t>
      </w:r>
      <w:proofErr w:type="gramEnd"/>
      <w:r w:rsidR="00274AF6">
        <w:t xml:space="preserve"> and scheduling of services. </w:t>
      </w:r>
      <w:r w:rsidRPr="002429AD">
        <w:t>Children with complex needs include children who:</w:t>
      </w:r>
    </w:p>
    <w:p w14:paraId="6094BF3E" w14:textId="77777777" w:rsidR="00595060" w:rsidRDefault="00595060" w:rsidP="00E874D4">
      <w:pPr>
        <w:pStyle w:val="ListParagraph"/>
        <w:numPr>
          <w:ilvl w:val="0"/>
          <w:numId w:val="9"/>
        </w:numPr>
      </w:pPr>
      <w:r>
        <w:t>Are involved in multiple state agency systems</w:t>
      </w:r>
      <w:r w:rsidR="003B29A1">
        <w:t xml:space="preserve"> OR have recently become involved with new state agency</w:t>
      </w:r>
    </w:p>
    <w:p w14:paraId="45798677" w14:textId="77777777" w:rsidR="00595060" w:rsidRPr="00A83D9E" w:rsidRDefault="00595060" w:rsidP="00E874D4">
      <w:pPr>
        <w:pStyle w:val="ListParagraph"/>
        <w:numPr>
          <w:ilvl w:val="0"/>
          <w:numId w:val="9"/>
        </w:numPr>
        <w:rPr>
          <w:u w:val="single"/>
        </w:rPr>
      </w:pPr>
      <w:r w:rsidRPr="00A83D9E">
        <w:rPr>
          <w:u w:val="single"/>
        </w:rPr>
        <w:t>Have lost or are at risk of losing current placement</w:t>
      </w:r>
      <w:r>
        <w:rPr>
          <w:u w:val="single"/>
        </w:rPr>
        <w:t xml:space="preserve"> or being placed in a treatment facility</w:t>
      </w:r>
    </w:p>
    <w:p w14:paraId="62284E02" w14:textId="77777777" w:rsidR="00595060" w:rsidRDefault="00595060" w:rsidP="00E874D4">
      <w:pPr>
        <w:pStyle w:val="ListParagraph"/>
        <w:numPr>
          <w:ilvl w:val="0"/>
          <w:numId w:val="9"/>
        </w:numPr>
      </w:pPr>
      <w:r>
        <w:t>Are living out of home</w:t>
      </w:r>
    </w:p>
    <w:p w14:paraId="3F458735" w14:textId="77777777" w:rsidR="003B29A1" w:rsidRDefault="00595060" w:rsidP="00E874D4">
      <w:pPr>
        <w:pStyle w:val="ListParagraph"/>
        <w:numPr>
          <w:ilvl w:val="0"/>
          <w:numId w:val="9"/>
        </w:numPr>
      </w:pPr>
      <w:r>
        <w:t>Experience significant behavioral disruption</w:t>
      </w:r>
      <w:r w:rsidR="003B29A1">
        <w:t xml:space="preserve">s in the school, </w:t>
      </w:r>
      <w:proofErr w:type="gramStart"/>
      <w:r w:rsidR="003B29A1">
        <w:t>home</w:t>
      </w:r>
      <w:proofErr w:type="gramEnd"/>
      <w:r w:rsidR="003B29A1">
        <w:t xml:space="preserve"> or community</w:t>
      </w:r>
    </w:p>
    <w:p w14:paraId="6960C5FB" w14:textId="77777777" w:rsidR="00595060" w:rsidRDefault="00595060" w:rsidP="00E874D4">
      <w:pPr>
        <w:pStyle w:val="ListParagraph"/>
        <w:numPr>
          <w:ilvl w:val="0"/>
          <w:numId w:val="9"/>
        </w:numPr>
      </w:pPr>
      <w:r>
        <w:t>Have caregivers with behavioral health issues</w:t>
      </w:r>
    </w:p>
    <w:p w14:paraId="40982432" w14:textId="77777777" w:rsidR="00595060" w:rsidRDefault="00595060" w:rsidP="00E874D4">
      <w:pPr>
        <w:pStyle w:val="ListParagraph"/>
        <w:numPr>
          <w:ilvl w:val="0"/>
          <w:numId w:val="9"/>
        </w:numPr>
      </w:pPr>
      <w:r>
        <w:t>Have experienced severe trauma</w:t>
      </w:r>
    </w:p>
    <w:p w14:paraId="27B16F3A" w14:textId="77777777" w:rsidR="00595060" w:rsidRDefault="00595060" w:rsidP="00E874D4">
      <w:pPr>
        <w:pStyle w:val="ListParagraph"/>
        <w:numPr>
          <w:ilvl w:val="0"/>
          <w:numId w:val="9"/>
        </w:numPr>
      </w:pPr>
      <w:r>
        <w:t>Have recurring crisis situations</w:t>
      </w:r>
    </w:p>
    <w:p w14:paraId="5D04CE79" w14:textId="77777777" w:rsidR="00595060" w:rsidRDefault="00595060" w:rsidP="00E874D4">
      <w:pPr>
        <w:pStyle w:val="ListParagraph"/>
        <w:numPr>
          <w:ilvl w:val="0"/>
          <w:numId w:val="9"/>
        </w:numPr>
      </w:pPr>
      <w:r>
        <w:t>Display behaviors that could result in justice involvement</w:t>
      </w:r>
    </w:p>
    <w:p w14:paraId="1C71DFF6" w14:textId="77777777" w:rsidR="00595060" w:rsidRDefault="00595060" w:rsidP="00E874D4">
      <w:pPr>
        <w:pStyle w:val="ListParagraph"/>
        <w:numPr>
          <w:ilvl w:val="0"/>
          <w:numId w:val="9"/>
        </w:numPr>
      </w:pPr>
      <w:r>
        <w:t>Are potential safety risks</w:t>
      </w:r>
    </w:p>
    <w:p w14:paraId="57A99856" w14:textId="77777777" w:rsidR="00595060" w:rsidRDefault="00595060" w:rsidP="00E874D4">
      <w:pPr>
        <w:pStyle w:val="ListParagraph"/>
        <w:numPr>
          <w:ilvl w:val="0"/>
          <w:numId w:val="9"/>
        </w:numPr>
      </w:pPr>
      <w:r>
        <w:t>Are transitioning to the adult behavioral health system</w:t>
      </w:r>
    </w:p>
    <w:p w14:paraId="20460F62" w14:textId="272ACC72" w:rsidR="00595060" w:rsidRDefault="00496200" w:rsidP="00F1116B">
      <w:pPr>
        <w:pStyle w:val="ListParagraph"/>
        <w:numPr>
          <w:ilvl w:val="0"/>
          <w:numId w:val="9"/>
        </w:numPr>
        <w:tabs>
          <w:tab w:val="left" w:pos="720"/>
          <w:tab w:val="left" w:pos="990"/>
        </w:tabs>
      </w:pPr>
      <w:r>
        <w:t xml:space="preserve">  </w:t>
      </w:r>
      <w:r w:rsidR="00595060" w:rsidRPr="007F1A51">
        <w:t>Have a CA</w:t>
      </w:r>
      <w:r w:rsidR="00422A83" w:rsidRPr="007F1A51">
        <w:t>LOCUS</w:t>
      </w:r>
      <w:r w:rsidR="00595060" w:rsidRPr="007F1A51">
        <w:t xml:space="preserve"> score of 3 or above</w:t>
      </w:r>
    </w:p>
    <w:p w14:paraId="3AC8EAE8" w14:textId="77777777" w:rsidR="00854E5D" w:rsidRDefault="00595060" w:rsidP="00595060">
      <w:r>
        <w:t>If the child and/or family display any of the above characteristics, MMWIA services may be help the family in achieving their goals</w:t>
      </w:r>
      <w:r w:rsidR="00854E5D">
        <w:t xml:space="preserve"> and to help avoid an out of home placement</w:t>
      </w:r>
      <w:r>
        <w:t>.</w:t>
      </w:r>
      <w:r w:rsidR="00854E5D">
        <w:t xml:space="preserve"> </w:t>
      </w:r>
    </w:p>
    <w:p w14:paraId="48E8AAFC" w14:textId="77777777" w:rsidR="00595060" w:rsidRDefault="00595060" w:rsidP="00595060">
      <w:pPr>
        <w:pStyle w:val="Heading3"/>
        <w:rPr>
          <w:rStyle w:val="Strong"/>
        </w:rPr>
      </w:pPr>
      <w:bookmarkStart w:id="10" w:name="_Toc484591806"/>
      <w:bookmarkStart w:id="11" w:name="_Toc104366718"/>
      <w:r>
        <w:rPr>
          <w:rStyle w:val="Strong"/>
        </w:rPr>
        <w:t>MMWIA Providers and Locations</w:t>
      </w:r>
      <w:bookmarkEnd w:id="10"/>
      <w:bookmarkEnd w:id="11"/>
    </w:p>
    <w:p w14:paraId="20F4642F" w14:textId="5F2E6F31" w:rsidR="00595060" w:rsidRDefault="00595060" w:rsidP="00595060">
      <w:r>
        <w:t xml:space="preserve">For more information or to make a referral, please contact the MMWIA Generalist Provider </w:t>
      </w:r>
      <w:r w:rsidR="0069424E">
        <w:t>for your region</w:t>
      </w:r>
      <w:r w:rsidR="00871262">
        <w:t xml:space="preserve"> and visit </w:t>
      </w:r>
      <w:r w:rsidR="00745315">
        <w:rPr>
          <w:b/>
        </w:rPr>
        <w:t>BCBSAZ-HEALTH CHOICE</w:t>
      </w:r>
      <w:r w:rsidR="00871262" w:rsidRPr="007068C7">
        <w:rPr>
          <w:b/>
        </w:rPr>
        <w:t xml:space="preserve"> Central and Northern Arizona GSA Behavioral Health Resource List</w:t>
      </w:r>
      <w:r w:rsidR="00871262">
        <w:rPr>
          <w:b/>
        </w:rPr>
        <w:t xml:space="preserve"> </w:t>
      </w:r>
      <w:r w:rsidR="00871262" w:rsidRPr="00161829">
        <w:t xml:space="preserve">at </w:t>
      </w:r>
      <w:hyperlink r:id="rId16" w:history="1">
        <w:r w:rsidR="00871262" w:rsidRPr="000E3D10">
          <w:rPr>
            <w:rStyle w:val="Hyperlink"/>
            <w:b/>
          </w:rPr>
          <w:t>www.healthchoiceaz.com</w:t>
        </w:r>
      </w:hyperlink>
      <w:r w:rsidR="00871262">
        <w:rPr>
          <w:b/>
        </w:rPr>
        <w:t xml:space="preserve"> </w:t>
      </w:r>
      <w:r w:rsidR="00871262" w:rsidRPr="00172C64">
        <w:t xml:space="preserve"> under Providers &gt; Behavioral Health Resources</w:t>
      </w:r>
      <w:r w:rsidR="00871262">
        <w:rPr>
          <w:b/>
        </w:rPr>
        <w:t xml:space="preserve"> </w:t>
      </w:r>
      <w:r w:rsidR="00871262" w:rsidRPr="00161829">
        <w:t xml:space="preserve">for a list of </w:t>
      </w:r>
      <w:r w:rsidR="00871262">
        <w:t xml:space="preserve">MMWIA </w:t>
      </w:r>
      <w:r w:rsidR="00871262" w:rsidRPr="00161829">
        <w:t>Providers</w:t>
      </w:r>
      <w:r w:rsidR="00871262">
        <w:t>.</w:t>
      </w:r>
      <w:r w:rsidR="00871262" w:rsidRPr="00161829">
        <w:t xml:space="preserve"> </w:t>
      </w:r>
    </w:p>
    <w:p w14:paraId="2A4B53AB" w14:textId="26D589F6" w:rsidR="002752C9" w:rsidRPr="000D14DA" w:rsidRDefault="002752C9" w:rsidP="00595060">
      <w:r>
        <w:t>MMWIA Providers by County</w:t>
      </w:r>
    </w:p>
    <w:p w14:paraId="691A56BD" w14:textId="2C80A0E8" w:rsidR="002752C9" w:rsidRDefault="002752C9" w:rsidP="0060721E">
      <w:pPr>
        <w:pStyle w:val="ListParagraph"/>
        <w:numPr>
          <w:ilvl w:val="0"/>
          <w:numId w:val="8"/>
        </w:numPr>
        <w:spacing w:before="240" w:after="0" w:line="240" w:lineRule="auto"/>
      </w:pPr>
      <w:r>
        <w:t>Apache: Local Behavioral Health Homes provide skills/support services to their clients as medically necessary</w:t>
      </w:r>
    </w:p>
    <w:p w14:paraId="7F5D6B40" w14:textId="65B0BB56" w:rsidR="002752C9" w:rsidRDefault="002752C9" w:rsidP="0060721E">
      <w:pPr>
        <w:pStyle w:val="ListParagraph"/>
        <w:numPr>
          <w:ilvl w:val="0"/>
          <w:numId w:val="8"/>
        </w:numPr>
        <w:spacing w:before="240" w:after="0" w:line="240" w:lineRule="auto"/>
      </w:pPr>
      <w:r>
        <w:lastRenderedPageBreak/>
        <w:t>Coconino: Child and Family Support Services (CFSS)-Flagstaff, local Behavioral Health Homes provide skills/support services to their clients as medically necessary</w:t>
      </w:r>
    </w:p>
    <w:p w14:paraId="2501DC81" w14:textId="77777777" w:rsidR="002752C9" w:rsidRDefault="002752C9" w:rsidP="0060721E">
      <w:pPr>
        <w:pStyle w:val="ListParagraph"/>
        <w:spacing w:before="240" w:after="0" w:line="240" w:lineRule="auto"/>
        <w:ind w:left="1080"/>
      </w:pPr>
    </w:p>
    <w:p w14:paraId="1FCEA8B9" w14:textId="4A010463" w:rsidR="002752C9" w:rsidRDefault="002752C9" w:rsidP="0060721E">
      <w:pPr>
        <w:pStyle w:val="ListParagraph"/>
        <w:numPr>
          <w:ilvl w:val="0"/>
          <w:numId w:val="8"/>
        </w:numPr>
        <w:spacing w:before="240" w:after="0" w:line="240" w:lineRule="auto"/>
      </w:pPr>
      <w:r>
        <w:t>Gila: Horizon Health and Wellness (HHW)</w:t>
      </w:r>
    </w:p>
    <w:p w14:paraId="22DEB2C1" w14:textId="77777777" w:rsidR="002752C9" w:rsidRDefault="002752C9" w:rsidP="0060721E">
      <w:pPr>
        <w:pStyle w:val="ListParagraph"/>
        <w:spacing w:before="240" w:after="0" w:line="240" w:lineRule="auto"/>
        <w:ind w:left="1080"/>
      </w:pPr>
    </w:p>
    <w:p w14:paraId="11487D76" w14:textId="77777777" w:rsidR="002752C9" w:rsidRDefault="002752C9" w:rsidP="0060721E">
      <w:pPr>
        <w:pStyle w:val="ListParagraph"/>
        <w:numPr>
          <w:ilvl w:val="0"/>
          <w:numId w:val="8"/>
        </w:numPr>
        <w:spacing w:before="240" w:after="0" w:line="240" w:lineRule="auto"/>
      </w:pPr>
      <w:r>
        <w:t xml:space="preserve">Maricopa: A New Leaf, AZ Youth and Family Services, Devereux, New Hope, Open Hearts Family Wellness, </w:t>
      </w:r>
      <w:proofErr w:type="gramStart"/>
      <w:r>
        <w:t>Child</w:t>
      </w:r>
      <w:proofErr w:type="gramEnd"/>
      <w:r>
        <w:t xml:space="preserve"> and Family Support Services (CFSS)</w:t>
      </w:r>
    </w:p>
    <w:p w14:paraId="1C7F4736" w14:textId="77777777" w:rsidR="002752C9" w:rsidRDefault="002752C9" w:rsidP="0060721E">
      <w:pPr>
        <w:pStyle w:val="ListParagraph"/>
        <w:spacing w:before="240" w:after="0" w:line="240" w:lineRule="auto"/>
        <w:ind w:left="1080"/>
      </w:pPr>
    </w:p>
    <w:p w14:paraId="17B924BF" w14:textId="2C022524" w:rsidR="002752C9" w:rsidRDefault="002752C9" w:rsidP="0060721E">
      <w:pPr>
        <w:pStyle w:val="ListParagraph"/>
        <w:numPr>
          <w:ilvl w:val="0"/>
          <w:numId w:val="8"/>
        </w:numPr>
        <w:spacing w:before="240" w:after="0" w:line="240" w:lineRule="auto"/>
      </w:pPr>
      <w:r>
        <w:t>Mohave: Child and Family Support Services (CFSS)</w:t>
      </w:r>
    </w:p>
    <w:p w14:paraId="0BFCCC15" w14:textId="77777777" w:rsidR="002752C9" w:rsidRDefault="002752C9" w:rsidP="0060721E">
      <w:pPr>
        <w:pStyle w:val="ListParagraph"/>
        <w:spacing w:before="240" w:after="0" w:line="240" w:lineRule="auto"/>
        <w:ind w:left="1080"/>
      </w:pPr>
    </w:p>
    <w:p w14:paraId="0CCE3481" w14:textId="50A74AC6" w:rsidR="002752C9" w:rsidRDefault="002752C9" w:rsidP="0060721E">
      <w:pPr>
        <w:pStyle w:val="ListParagraph"/>
        <w:numPr>
          <w:ilvl w:val="0"/>
          <w:numId w:val="8"/>
        </w:numPr>
        <w:spacing w:before="240" w:after="0" w:line="240" w:lineRule="auto"/>
      </w:pPr>
      <w:r>
        <w:t>Navajo: Local Behavioral Health Homes provide skills/support services to their clients as medically necessary</w:t>
      </w:r>
    </w:p>
    <w:p w14:paraId="6488056C" w14:textId="77777777" w:rsidR="002752C9" w:rsidRDefault="002752C9" w:rsidP="0060721E">
      <w:pPr>
        <w:pStyle w:val="ListParagraph"/>
        <w:spacing w:before="240" w:after="0" w:line="240" w:lineRule="auto"/>
        <w:ind w:left="1080"/>
      </w:pPr>
    </w:p>
    <w:p w14:paraId="3131F573" w14:textId="10446C79" w:rsidR="002752C9" w:rsidRDefault="002752C9" w:rsidP="0060721E">
      <w:pPr>
        <w:pStyle w:val="ListParagraph"/>
        <w:numPr>
          <w:ilvl w:val="0"/>
          <w:numId w:val="8"/>
        </w:numPr>
        <w:spacing w:before="240" w:after="0" w:line="240" w:lineRule="auto"/>
      </w:pPr>
      <w:r>
        <w:t>Pinal: Horizon Health and Wellness (HHW), Community Health Associates</w:t>
      </w:r>
    </w:p>
    <w:p w14:paraId="5144D9B3" w14:textId="77777777" w:rsidR="002752C9" w:rsidRDefault="002752C9" w:rsidP="0060721E">
      <w:pPr>
        <w:pStyle w:val="ListParagraph"/>
        <w:spacing w:before="240" w:after="0" w:line="240" w:lineRule="auto"/>
        <w:ind w:left="1080"/>
      </w:pPr>
    </w:p>
    <w:p w14:paraId="5E7BDC90" w14:textId="77777777" w:rsidR="002752C9" w:rsidRDefault="002752C9" w:rsidP="0060721E">
      <w:pPr>
        <w:pStyle w:val="ListParagraph"/>
        <w:numPr>
          <w:ilvl w:val="0"/>
          <w:numId w:val="8"/>
        </w:numPr>
        <w:spacing w:before="240" w:after="0" w:line="240" w:lineRule="auto"/>
      </w:pPr>
      <w:r>
        <w:t>Yavapai: Child and Family Support Services (CFSS)</w:t>
      </w:r>
    </w:p>
    <w:p w14:paraId="06A9178E" w14:textId="0F1CACB0" w:rsidR="00563E44" w:rsidRDefault="00563E44" w:rsidP="00CC174B">
      <w:pPr>
        <w:pStyle w:val="ListParagraph"/>
        <w:ind w:left="1080"/>
      </w:pPr>
      <w:r>
        <w:t xml:space="preserve">  </w:t>
      </w:r>
    </w:p>
    <w:p w14:paraId="684CDB23" w14:textId="77777777" w:rsidR="00184B9B" w:rsidRPr="00FF1853" w:rsidRDefault="00595060" w:rsidP="00FF1853">
      <w:pPr>
        <w:pStyle w:val="Heading1"/>
        <w:rPr>
          <w:rStyle w:val="Strong"/>
        </w:rPr>
      </w:pPr>
      <w:bookmarkStart w:id="12" w:name="_Toc484591807"/>
      <w:bookmarkStart w:id="13" w:name="_Toc104366719"/>
      <w:r w:rsidRPr="00FF1853">
        <w:rPr>
          <w:rStyle w:val="Strong"/>
        </w:rPr>
        <w:t xml:space="preserve">Family </w:t>
      </w:r>
      <w:r w:rsidR="008664BB" w:rsidRPr="00FF1853">
        <w:rPr>
          <w:rStyle w:val="Strong"/>
        </w:rPr>
        <w:t xml:space="preserve">and Parent </w:t>
      </w:r>
      <w:r w:rsidRPr="00FF1853">
        <w:rPr>
          <w:rStyle w:val="Strong"/>
        </w:rPr>
        <w:t>Support Services</w:t>
      </w:r>
      <w:bookmarkEnd w:id="12"/>
      <w:bookmarkEnd w:id="13"/>
    </w:p>
    <w:p w14:paraId="677FB1BE" w14:textId="43868417" w:rsidR="008664BB" w:rsidRDefault="00854E5D" w:rsidP="00854E5D">
      <w:r>
        <w:t>Family</w:t>
      </w:r>
      <w:r w:rsidR="008664BB">
        <w:t xml:space="preserve"> and parent</w:t>
      </w:r>
      <w:r>
        <w:t xml:space="preserve"> support services are provi</w:t>
      </w:r>
      <w:r w:rsidR="00496200">
        <w:t>ded in the home and community to</w:t>
      </w:r>
      <w:r>
        <w:t xml:space="preserve"> assist parents and families</w:t>
      </w:r>
      <w:r w:rsidR="0093609E">
        <w:t xml:space="preserve"> through a variety of challenges. </w:t>
      </w:r>
      <w:r w:rsidR="000E7ED7">
        <w:t>These services can</w:t>
      </w:r>
      <w:r w:rsidR="00A613D7">
        <w:t xml:space="preserve"> be</w:t>
      </w:r>
      <w:r w:rsidR="000E7ED7">
        <w:t xml:space="preserve"> </w:t>
      </w:r>
      <w:r w:rsidR="008664BB">
        <w:t>provided by Family-Run Organizations</w:t>
      </w:r>
      <w:r w:rsidR="000E7ED7">
        <w:t xml:space="preserve"> (FROs)</w:t>
      </w:r>
      <w:r w:rsidR="008664BB">
        <w:t>, such as Family Involvement Center</w:t>
      </w:r>
      <w:r w:rsidR="00E44A45">
        <w:t xml:space="preserve"> (FIC)</w:t>
      </w:r>
      <w:r w:rsidR="008664BB">
        <w:t xml:space="preserve"> and </w:t>
      </w:r>
      <w:r w:rsidR="00E44A45">
        <w:t>Mentally Ill Kids in Distress (</w:t>
      </w:r>
      <w:r w:rsidR="008664BB">
        <w:t>MIKID</w:t>
      </w:r>
      <w:r w:rsidR="00E44A45">
        <w:t>)</w:t>
      </w:r>
      <w:r w:rsidR="008664BB">
        <w:t xml:space="preserve">. </w:t>
      </w:r>
      <w:r w:rsidR="000E7ED7">
        <w:t>Parent/family support services provided by FROs differ some from t</w:t>
      </w:r>
      <w:r w:rsidR="00496200">
        <w:t xml:space="preserve">hose provided by the </w:t>
      </w:r>
      <w:proofErr w:type="gramStart"/>
      <w:r w:rsidR="00496200">
        <w:t>Health</w:t>
      </w:r>
      <w:proofErr w:type="gramEnd"/>
      <w:r w:rsidR="00496200">
        <w:t xml:space="preserve"> Home</w:t>
      </w:r>
      <w:r w:rsidR="000E7ED7">
        <w:t xml:space="preserve">.  </w:t>
      </w:r>
    </w:p>
    <w:p w14:paraId="28D2B2AC" w14:textId="409CD990" w:rsidR="008664BB" w:rsidRDefault="0093609E" w:rsidP="00854E5D">
      <w:r>
        <w:t xml:space="preserve">Family support services </w:t>
      </w:r>
      <w:r w:rsidR="0069424E">
        <w:t xml:space="preserve">are </w:t>
      </w:r>
      <w:r>
        <w:t>intend</w:t>
      </w:r>
      <w:r w:rsidR="0069424E">
        <w:t>ed</w:t>
      </w:r>
      <w:r>
        <w:t xml:space="preserve"> to strengthen and empowe</w:t>
      </w:r>
      <w:r w:rsidR="0069424E">
        <w:t xml:space="preserve">r families to overcome barriers, and </w:t>
      </w:r>
      <w:r w:rsidR="00496200">
        <w:t xml:space="preserve">to </w:t>
      </w:r>
      <w:r w:rsidR="0069424E">
        <w:t xml:space="preserve">help parents to </w:t>
      </w:r>
      <w:r>
        <w:t>build skills necessary to provide a nurturing, healthy family environment for their children</w:t>
      </w:r>
      <w:r w:rsidR="00496200">
        <w:t>, as well as developing advocacy skills</w:t>
      </w:r>
      <w:r w:rsidR="0069424E">
        <w:t>. Family/parent support services also help families to develop natural resources within the community</w:t>
      </w:r>
      <w:r>
        <w:t xml:space="preserve">. </w:t>
      </w:r>
      <w:r w:rsidR="008664BB">
        <w:t xml:space="preserve">Family Support Partners can assist families in navigating various State systems, </w:t>
      </w:r>
      <w:r w:rsidR="0069424E">
        <w:t>locating</w:t>
      </w:r>
      <w:r w:rsidR="008664BB">
        <w:t xml:space="preserve"> community resources, develop</w:t>
      </w:r>
      <w:r w:rsidR="0069424E">
        <w:t>ing</w:t>
      </w:r>
      <w:r w:rsidR="008664BB">
        <w:t xml:space="preserve"> </w:t>
      </w:r>
      <w:r w:rsidR="00496200">
        <w:t>positive</w:t>
      </w:r>
      <w:r w:rsidR="008664BB">
        <w:t xml:space="preserve"> parenting skills, and help</w:t>
      </w:r>
      <w:r w:rsidR="0069424E">
        <w:t>ing</w:t>
      </w:r>
      <w:r w:rsidR="008664BB">
        <w:t xml:space="preserve"> parents understand official documents. Family Support can be provided one-on-one or in a group setting. </w:t>
      </w:r>
    </w:p>
    <w:p w14:paraId="361D327F" w14:textId="3E25E9CB" w:rsidR="00752EDE" w:rsidRPr="00854E5D" w:rsidRDefault="00752EDE" w:rsidP="00854E5D">
      <w:r>
        <w:t>Family support services can be provided without the parent/guardian having</w:t>
      </w:r>
      <w:r w:rsidR="00496200">
        <w:t xml:space="preserve"> to enroll in the </w:t>
      </w:r>
      <w:proofErr w:type="gramStart"/>
      <w:r w:rsidR="00496200">
        <w:t>Health</w:t>
      </w:r>
      <w:proofErr w:type="gramEnd"/>
      <w:r w:rsidR="00496200">
        <w:t xml:space="preserve"> Home, as f</w:t>
      </w:r>
      <w:r>
        <w:t xml:space="preserve">amily support services </w:t>
      </w:r>
      <w:r w:rsidR="00496200">
        <w:t>can be</w:t>
      </w:r>
      <w:r>
        <w:t xml:space="preserve"> written into the child’s treatment plan. </w:t>
      </w:r>
      <w:r w:rsidR="005C3B14">
        <w:t>Parent and family support services can also be helpful for pregnant and parenting women</w:t>
      </w:r>
      <w:r w:rsidR="00312191">
        <w:t xml:space="preserve"> to encourage prenatal visits, preparation</w:t>
      </w:r>
      <w:r w:rsidR="005C3B14">
        <w:t xml:space="preserve"> for the baby’s arrival and newborn parenting skill support.   </w:t>
      </w:r>
    </w:p>
    <w:p w14:paraId="19270CF4" w14:textId="77777777" w:rsidR="00595060" w:rsidRPr="00FF1853" w:rsidRDefault="00595060" w:rsidP="00FF1853">
      <w:pPr>
        <w:pStyle w:val="Heading2"/>
        <w:rPr>
          <w:b/>
        </w:rPr>
      </w:pPr>
      <w:bookmarkStart w:id="14" w:name="_Toc484591808"/>
      <w:bookmarkStart w:id="15" w:name="_Toc104366720"/>
      <w:r w:rsidRPr="00FF1853">
        <w:rPr>
          <w:b/>
        </w:rPr>
        <w:t>Family Involvement Center (FIC)</w:t>
      </w:r>
      <w:bookmarkEnd w:id="14"/>
      <w:bookmarkEnd w:id="15"/>
    </w:p>
    <w:p w14:paraId="546DE6BE" w14:textId="72FFFFF8" w:rsidR="00595060" w:rsidRDefault="00595060" w:rsidP="00595060">
      <w:r>
        <w:t xml:space="preserve">FIC provides parent support, family support, </w:t>
      </w:r>
      <w:proofErr w:type="gramStart"/>
      <w:r>
        <w:t>respite</w:t>
      </w:r>
      <w:proofErr w:type="gramEnd"/>
      <w:r w:rsidR="00D86AC3">
        <w:t xml:space="preserve"> and youth mentor services</w:t>
      </w:r>
      <w:r>
        <w:t>.</w:t>
      </w:r>
      <w:r w:rsidR="00D86AC3">
        <w:t xml:space="preserve"> FIC offers a variety of workshops and trainings for parents and families such as parenting skills, effective communication, and general support groups for parents and caregivers. FIC has locations</w:t>
      </w:r>
      <w:r>
        <w:t xml:space="preserve"> in </w:t>
      </w:r>
      <w:r w:rsidR="00A9437A">
        <w:t>Yavapai and Coconino County</w:t>
      </w:r>
      <w:r w:rsidR="009D0A6C">
        <w:t>.</w:t>
      </w:r>
    </w:p>
    <w:p w14:paraId="21719B99" w14:textId="77777777" w:rsidR="00595060" w:rsidRPr="00FF1853" w:rsidRDefault="00595060" w:rsidP="00FF1853">
      <w:pPr>
        <w:pStyle w:val="Heading2"/>
        <w:rPr>
          <w:b/>
        </w:rPr>
      </w:pPr>
      <w:bookmarkStart w:id="16" w:name="_Toc484591809"/>
      <w:bookmarkStart w:id="17" w:name="_Toc104366721"/>
      <w:r w:rsidRPr="00FF1853">
        <w:rPr>
          <w:b/>
        </w:rPr>
        <w:t>MIKID (Mentally Ill Kids in Distress)</w:t>
      </w:r>
      <w:bookmarkEnd w:id="16"/>
      <w:bookmarkEnd w:id="17"/>
    </w:p>
    <w:p w14:paraId="1E6B093C" w14:textId="77777777" w:rsidR="00595060" w:rsidRDefault="00595060" w:rsidP="00595060">
      <w:r>
        <w:t xml:space="preserve">MIKID provides family support, parent support and respite. They </w:t>
      </w:r>
      <w:proofErr w:type="gramStart"/>
      <w:r>
        <w:t>are located in</w:t>
      </w:r>
      <w:proofErr w:type="gramEnd"/>
      <w:r>
        <w:t xml:space="preserve"> </w:t>
      </w:r>
      <w:r w:rsidR="003F7A2D">
        <w:t>Mohave and</w:t>
      </w:r>
      <w:r w:rsidR="00C521CD">
        <w:t xml:space="preserve"> Coconino </w:t>
      </w:r>
      <w:r>
        <w:t xml:space="preserve">County. </w:t>
      </w:r>
    </w:p>
    <w:p w14:paraId="5E55E805" w14:textId="1E984136" w:rsidR="00D86AC3" w:rsidRPr="00FF1853" w:rsidRDefault="00D86AC3" w:rsidP="000325F0">
      <w:pPr>
        <w:pStyle w:val="Heading2"/>
        <w:rPr>
          <w:b/>
        </w:rPr>
      </w:pPr>
      <w:bookmarkStart w:id="18" w:name="_Toc484591810"/>
      <w:bookmarkStart w:id="19" w:name="_Toc104366722"/>
      <w:r w:rsidRPr="00FF1853">
        <w:rPr>
          <w:b/>
        </w:rPr>
        <w:lastRenderedPageBreak/>
        <w:t xml:space="preserve">When Should </w:t>
      </w:r>
      <w:proofErr w:type="gramStart"/>
      <w:r w:rsidR="001D38A6">
        <w:rPr>
          <w:b/>
        </w:rPr>
        <w:t>A</w:t>
      </w:r>
      <w:proofErr w:type="gramEnd"/>
      <w:r w:rsidRPr="00FF1853">
        <w:rPr>
          <w:b/>
        </w:rPr>
        <w:t xml:space="preserve"> Referral Be Sought?</w:t>
      </w:r>
      <w:bookmarkEnd w:id="18"/>
      <w:bookmarkEnd w:id="19"/>
    </w:p>
    <w:p w14:paraId="20B2FFEE" w14:textId="77777777" w:rsidR="00D86AC3" w:rsidRPr="00D86AC3" w:rsidRDefault="00D86AC3" w:rsidP="00D86AC3">
      <w:r>
        <w:t xml:space="preserve">Family support can be an invaluable service to parents and families. Many families may benefit from family support services, especially those that have children with complex needs. Children </w:t>
      </w:r>
      <w:r w:rsidRPr="002429AD">
        <w:t>with complex needs include children who:</w:t>
      </w:r>
    </w:p>
    <w:p w14:paraId="0E110775" w14:textId="58F3F6E6" w:rsidR="00D86AC3" w:rsidRDefault="00D86AC3" w:rsidP="00F1116B">
      <w:pPr>
        <w:pStyle w:val="ListParagraph"/>
        <w:numPr>
          <w:ilvl w:val="1"/>
          <w:numId w:val="1"/>
        </w:numPr>
      </w:pPr>
      <w:r>
        <w:t xml:space="preserve">Are involved in multiple state agencies </w:t>
      </w:r>
      <w:r w:rsidR="003B29A1">
        <w:t>OR have recently become involved with new state agency</w:t>
      </w:r>
    </w:p>
    <w:p w14:paraId="3E57DD9C" w14:textId="77777777" w:rsidR="00D86AC3" w:rsidRPr="00A83D9E" w:rsidRDefault="00D86AC3" w:rsidP="00D86AC3">
      <w:pPr>
        <w:pStyle w:val="ListParagraph"/>
        <w:numPr>
          <w:ilvl w:val="1"/>
          <w:numId w:val="1"/>
        </w:numPr>
        <w:rPr>
          <w:u w:val="single"/>
        </w:rPr>
      </w:pPr>
      <w:r w:rsidRPr="00A83D9E">
        <w:rPr>
          <w:u w:val="single"/>
        </w:rPr>
        <w:t>Have lost or are at risk of losing current placement</w:t>
      </w:r>
      <w:r>
        <w:rPr>
          <w:u w:val="single"/>
        </w:rPr>
        <w:t xml:space="preserve"> or being placed in a treatment facility</w:t>
      </w:r>
    </w:p>
    <w:p w14:paraId="4BDD75CC" w14:textId="77777777" w:rsidR="00D86AC3" w:rsidRDefault="00D86AC3" w:rsidP="00D86AC3">
      <w:pPr>
        <w:pStyle w:val="ListParagraph"/>
        <w:numPr>
          <w:ilvl w:val="1"/>
          <w:numId w:val="1"/>
        </w:numPr>
      </w:pPr>
      <w:r>
        <w:t>Are living out of home</w:t>
      </w:r>
    </w:p>
    <w:p w14:paraId="09FD01EF" w14:textId="77777777" w:rsidR="00D86AC3" w:rsidRDefault="00D86AC3" w:rsidP="00D86AC3">
      <w:pPr>
        <w:pStyle w:val="ListParagraph"/>
        <w:numPr>
          <w:ilvl w:val="1"/>
          <w:numId w:val="1"/>
        </w:numPr>
      </w:pPr>
      <w:r>
        <w:t>Experience significant behavioral disruption</w:t>
      </w:r>
      <w:r w:rsidR="003B29A1">
        <w:t xml:space="preserve"> in the school, </w:t>
      </w:r>
      <w:proofErr w:type="gramStart"/>
      <w:r w:rsidR="003B29A1">
        <w:t>home</w:t>
      </w:r>
      <w:proofErr w:type="gramEnd"/>
      <w:r w:rsidR="003B29A1">
        <w:t xml:space="preserve"> or community</w:t>
      </w:r>
    </w:p>
    <w:p w14:paraId="4A3FD3BD" w14:textId="77777777" w:rsidR="00D86AC3" w:rsidRDefault="00D86AC3" w:rsidP="00D86AC3">
      <w:pPr>
        <w:pStyle w:val="ListParagraph"/>
        <w:numPr>
          <w:ilvl w:val="1"/>
          <w:numId w:val="1"/>
        </w:numPr>
      </w:pPr>
      <w:r>
        <w:t>Have caregivers with behavioral health issues</w:t>
      </w:r>
    </w:p>
    <w:p w14:paraId="0DAAD00E" w14:textId="77777777" w:rsidR="00D86AC3" w:rsidRDefault="00D86AC3" w:rsidP="00D86AC3">
      <w:pPr>
        <w:pStyle w:val="ListParagraph"/>
        <w:numPr>
          <w:ilvl w:val="1"/>
          <w:numId w:val="1"/>
        </w:numPr>
      </w:pPr>
      <w:r>
        <w:t>Have experienced severe trauma</w:t>
      </w:r>
    </w:p>
    <w:p w14:paraId="6CFC6D1E" w14:textId="77777777" w:rsidR="00D86AC3" w:rsidRDefault="00D86AC3" w:rsidP="00D86AC3">
      <w:pPr>
        <w:pStyle w:val="ListParagraph"/>
        <w:numPr>
          <w:ilvl w:val="1"/>
          <w:numId w:val="1"/>
        </w:numPr>
      </w:pPr>
      <w:r>
        <w:t>Display behaviors that could result in justice involvement</w:t>
      </w:r>
    </w:p>
    <w:p w14:paraId="2AF31568" w14:textId="77777777" w:rsidR="00D86AC3" w:rsidRDefault="00D86AC3" w:rsidP="00D86AC3">
      <w:pPr>
        <w:pStyle w:val="ListParagraph"/>
        <w:numPr>
          <w:ilvl w:val="1"/>
          <w:numId w:val="1"/>
        </w:numPr>
      </w:pPr>
      <w:r>
        <w:t>Are potential safety risks</w:t>
      </w:r>
    </w:p>
    <w:p w14:paraId="4A88F3D9" w14:textId="77777777" w:rsidR="00D86AC3" w:rsidRDefault="00D86AC3" w:rsidP="00D86AC3">
      <w:pPr>
        <w:pStyle w:val="ListParagraph"/>
        <w:numPr>
          <w:ilvl w:val="1"/>
          <w:numId w:val="1"/>
        </w:numPr>
      </w:pPr>
      <w:r>
        <w:t>Are transitioning to the adult behavioral health system</w:t>
      </w:r>
    </w:p>
    <w:p w14:paraId="02FFA719" w14:textId="095AF239" w:rsidR="00D86AC3" w:rsidRPr="0069424E" w:rsidRDefault="00D86AC3" w:rsidP="00D86AC3">
      <w:pPr>
        <w:pStyle w:val="ListParagraph"/>
        <w:numPr>
          <w:ilvl w:val="1"/>
          <w:numId w:val="1"/>
        </w:numPr>
      </w:pPr>
      <w:r w:rsidRPr="0069424E">
        <w:t>Have a CA</w:t>
      </w:r>
      <w:r w:rsidR="005C3B14">
        <w:t>LOCUS</w:t>
      </w:r>
      <w:r w:rsidRPr="0069424E">
        <w:t xml:space="preserve"> score of 3 or above</w:t>
      </w:r>
    </w:p>
    <w:p w14:paraId="24BA26B3" w14:textId="0391CF65" w:rsidR="00D86AC3" w:rsidRDefault="00D86AC3" w:rsidP="00D86AC3">
      <w:r>
        <w:t>Family support is</w:t>
      </w:r>
      <w:r w:rsidR="00D1072F">
        <w:t xml:space="preserve"> also</w:t>
      </w:r>
      <w:r>
        <w:t xml:space="preserve"> beneficial to fa</w:t>
      </w:r>
      <w:r w:rsidR="006F6AB4">
        <w:t xml:space="preserve">milies who </w:t>
      </w:r>
      <w:r>
        <w:t xml:space="preserve">have few </w:t>
      </w:r>
      <w:r w:rsidR="00D1072F">
        <w:t>natural supports</w:t>
      </w:r>
      <w:r w:rsidR="00901DF7">
        <w:t>,</w:t>
      </w:r>
      <w:r>
        <w:t xml:space="preserve"> </w:t>
      </w:r>
      <w:r w:rsidR="006F6AB4">
        <w:t xml:space="preserve">and/or </w:t>
      </w:r>
      <w:r>
        <w:t xml:space="preserve">have a sibling group of children with complex needs. </w:t>
      </w:r>
    </w:p>
    <w:p w14:paraId="5C1C98B3" w14:textId="76EF8C3E" w:rsidR="00961EE0" w:rsidRPr="00961EE0" w:rsidRDefault="00961EE0" w:rsidP="00961EE0">
      <w:pPr>
        <w:pStyle w:val="Heading2"/>
        <w:rPr>
          <w:b/>
        </w:rPr>
      </w:pPr>
      <w:bookmarkStart w:id="20" w:name="_Toc104366723"/>
      <w:r w:rsidRPr="00FF1853">
        <w:rPr>
          <w:b/>
        </w:rPr>
        <w:t>Respite</w:t>
      </w:r>
      <w:r>
        <w:rPr>
          <w:b/>
        </w:rPr>
        <w:t xml:space="preserve"> Services</w:t>
      </w:r>
      <w:bookmarkEnd w:id="20"/>
    </w:p>
    <w:p w14:paraId="6487CD7A" w14:textId="5FA51B7E" w:rsidR="00D529FD" w:rsidRPr="00D529FD" w:rsidRDefault="00D529FD" w:rsidP="00D529FD">
      <w:r>
        <w:t xml:space="preserve">Respite services are short-term </w:t>
      </w:r>
      <w:proofErr w:type="gramStart"/>
      <w:r>
        <w:t>planned</w:t>
      </w:r>
      <w:proofErr w:type="gramEnd"/>
      <w:r>
        <w:t xml:space="preserve"> or emergency services provided to a caregiver of a child, to provide them relief of the duties of caregiving. These services can be provided in the home, in the community, or in a licensed respite facility. </w:t>
      </w:r>
      <w:r w:rsidR="00752EDE">
        <w:t xml:space="preserve">Respite services are written on the </w:t>
      </w:r>
      <w:r w:rsidR="00752EDE" w:rsidRPr="00901DF7">
        <w:t xml:space="preserve">child’s </w:t>
      </w:r>
      <w:r w:rsidR="00752EDE">
        <w:t xml:space="preserve">service plan. </w:t>
      </w:r>
    </w:p>
    <w:p w14:paraId="48E2BFCD" w14:textId="77777777" w:rsidR="00A01B3E" w:rsidRDefault="00A01B3E" w:rsidP="00FF1853">
      <w:pPr>
        <w:pStyle w:val="Heading2"/>
        <w:rPr>
          <w:b/>
        </w:rPr>
      </w:pPr>
      <w:bookmarkStart w:id="21" w:name="_Toc484591813"/>
      <w:bookmarkStart w:id="22" w:name="_Toc104366724"/>
      <w:r w:rsidRPr="00FF1853">
        <w:rPr>
          <w:b/>
        </w:rPr>
        <w:t>Overnight, Planned Respite</w:t>
      </w:r>
      <w:bookmarkEnd w:id="21"/>
      <w:bookmarkEnd w:id="22"/>
    </w:p>
    <w:p w14:paraId="3DE4E654" w14:textId="77777777" w:rsidR="00C521CD" w:rsidRDefault="00C521CD" w:rsidP="00C521CD">
      <w:pPr>
        <w:pStyle w:val="Heading3"/>
      </w:pPr>
      <w:bookmarkStart w:id="23" w:name="_Toc484591814"/>
      <w:bookmarkStart w:id="24" w:name="_Toc104366725"/>
      <w:r>
        <w:t>4Directions</w:t>
      </w:r>
      <w:bookmarkEnd w:id="23"/>
      <w:bookmarkEnd w:id="24"/>
      <w:r>
        <w:t xml:space="preserve"> </w:t>
      </w:r>
    </w:p>
    <w:p w14:paraId="1164E99A" w14:textId="0BCE0AAB" w:rsidR="002E45F1" w:rsidRDefault="006F6AB4" w:rsidP="006F6AB4">
      <w:r>
        <w:t>4 Directions provides individually tailored behavioral health interventions to adults, children and families in Coconino and Yavapai Counties. 4Directions also provides planned and overnight respite through their licensed residential program, Posada House.</w:t>
      </w:r>
      <w:r w:rsidR="002E45F1">
        <w:t xml:space="preserve"> </w:t>
      </w:r>
    </w:p>
    <w:p w14:paraId="0C831949" w14:textId="45F74E79" w:rsidR="00FF7C44" w:rsidRDefault="00C61CA3" w:rsidP="00FF7C44">
      <w:pPr>
        <w:pStyle w:val="Heading3"/>
      </w:pPr>
      <w:bookmarkStart w:id="25" w:name="_Toc104366726"/>
      <w:r>
        <w:t xml:space="preserve">TFC </w:t>
      </w:r>
      <w:r w:rsidR="00FF7C44">
        <w:t>Providers</w:t>
      </w:r>
      <w:bookmarkEnd w:id="25"/>
    </w:p>
    <w:p w14:paraId="5CAE7514" w14:textId="125E9D50" w:rsidR="00FF7C44" w:rsidRPr="00FF7C44" w:rsidRDefault="005C33AC" w:rsidP="00FF7C44">
      <w:r>
        <w:t>TFC</w:t>
      </w:r>
      <w:r w:rsidR="00FF7C44">
        <w:t xml:space="preserve"> Providers may also be able to provide respite. </w:t>
      </w:r>
    </w:p>
    <w:p w14:paraId="67627E8D" w14:textId="77777777" w:rsidR="00A01B3E" w:rsidRDefault="00A01B3E" w:rsidP="00FF1853">
      <w:pPr>
        <w:pStyle w:val="Heading2"/>
        <w:rPr>
          <w:b/>
        </w:rPr>
      </w:pPr>
      <w:bookmarkStart w:id="26" w:name="_Toc484591815"/>
      <w:bookmarkStart w:id="27" w:name="_Toc104366727"/>
      <w:r w:rsidRPr="00FF1853">
        <w:rPr>
          <w:b/>
        </w:rPr>
        <w:t xml:space="preserve">Emergency </w:t>
      </w:r>
      <w:r w:rsidR="00D529FD">
        <w:rPr>
          <w:b/>
        </w:rPr>
        <w:t xml:space="preserve">Overnight </w:t>
      </w:r>
      <w:r w:rsidRPr="00FF1853">
        <w:rPr>
          <w:b/>
        </w:rPr>
        <w:t>Respite</w:t>
      </w:r>
      <w:bookmarkEnd w:id="26"/>
      <w:bookmarkEnd w:id="27"/>
    </w:p>
    <w:p w14:paraId="489DDD9C" w14:textId="0529C34B" w:rsidR="00057B62" w:rsidRPr="00057B62" w:rsidRDefault="005C33AC" w:rsidP="00057B62">
      <w:r>
        <w:t>TFC</w:t>
      </w:r>
      <w:r w:rsidR="00057B62">
        <w:t xml:space="preserve"> providers may be able to assist with </w:t>
      </w:r>
      <w:r w:rsidR="00C13467">
        <w:t xml:space="preserve">respite and </w:t>
      </w:r>
      <w:r w:rsidR="00057B62">
        <w:t xml:space="preserve">emergency respite. </w:t>
      </w:r>
    </w:p>
    <w:p w14:paraId="4AF58AC7" w14:textId="0B4DA818" w:rsidR="00C521CD" w:rsidRPr="00801B3C" w:rsidRDefault="00A01B3E" w:rsidP="00801B3C">
      <w:pPr>
        <w:pStyle w:val="Heading2"/>
        <w:rPr>
          <w:b/>
        </w:rPr>
      </w:pPr>
      <w:bookmarkStart w:id="28" w:name="_Toc484591816"/>
      <w:bookmarkStart w:id="29" w:name="_Toc104366728"/>
      <w:r w:rsidRPr="00FF1853">
        <w:rPr>
          <w:b/>
        </w:rPr>
        <w:t>Day Respite</w:t>
      </w:r>
      <w:bookmarkEnd w:id="28"/>
      <w:bookmarkEnd w:id="29"/>
    </w:p>
    <w:p w14:paraId="156AD364" w14:textId="477C5E7B" w:rsidR="00801B3C" w:rsidRPr="00161829" w:rsidRDefault="00801B3C" w:rsidP="00801B3C">
      <w:r>
        <w:t xml:space="preserve">There are multiple day respite providers.  Please see: </w:t>
      </w:r>
      <w:r w:rsidR="00745315">
        <w:rPr>
          <w:b/>
        </w:rPr>
        <w:t>BCBSAZ-HEALTH CHOICE</w:t>
      </w:r>
      <w:r w:rsidRPr="007068C7">
        <w:rPr>
          <w:b/>
        </w:rPr>
        <w:t xml:space="preserve"> Central and Northern Arizona GSA Behavioral Health Resource List</w:t>
      </w:r>
      <w:r>
        <w:rPr>
          <w:b/>
        </w:rPr>
        <w:t xml:space="preserve"> </w:t>
      </w:r>
      <w:r w:rsidRPr="00161829">
        <w:t xml:space="preserve">at </w:t>
      </w:r>
      <w:hyperlink r:id="rId17">
        <w:r w:rsidRPr="5D102668">
          <w:rPr>
            <w:rStyle w:val="Hyperlink"/>
            <w:b/>
            <w:bCs/>
          </w:rPr>
          <w:t>www.healthchoiceaz.com</w:t>
        </w:r>
      </w:hyperlink>
      <w:r>
        <w:rPr>
          <w:b/>
        </w:rPr>
        <w:t xml:space="preserve"> </w:t>
      </w:r>
      <w:r w:rsidRPr="00172C64">
        <w:t xml:space="preserve"> under Providers &gt; Behavioral Health Resources</w:t>
      </w:r>
      <w:r>
        <w:rPr>
          <w:b/>
        </w:rPr>
        <w:t xml:space="preserve"> </w:t>
      </w:r>
      <w:r>
        <w:t>for a list of respite</w:t>
      </w:r>
      <w:r w:rsidRPr="00161829">
        <w:t xml:space="preserve"> </w:t>
      </w:r>
      <w:r w:rsidR="00507386">
        <w:t>providers</w:t>
      </w:r>
      <w:r>
        <w:t>.</w:t>
      </w:r>
      <w:r w:rsidRPr="00161829">
        <w:t xml:space="preserve"> </w:t>
      </w:r>
    </w:p>
    <w:p w14:paraId="3F43C22C" w14:textId="77777777" w:rsidR="00801B3C" w:rsidRDefault="00801B3C" w:rsidP="00C521CD">
      <w:pPr>
        <w:pStyle w:val="Heading1"/>
        <w:rPr>
          <w:b/>
        </w:rPr>
      </w:pPr>
      <w:bookmarkStart w:id="30" w:name="_Toc484591820"/>
    </w:p>
    <w:p w14:paraId="15C53646" w14:textId="77777777" w:rsidR="00C521CD" w:rsidRPr="00496200" w:rsidRDefault="00C521CD" w:rsidP="00C521CD">
      <w:pPr>
        <w:pStyle w:val="Heading1"/>
        <w:rPr>
          <w:b/>
        </w:rPr>
      </w:pPr>
      <w:bookmarkStart w:id="31" w:name="_Toc104366729"/>
      <w:r w:rsidRPr="00496200">
        <w:rPr>
          <w:b/>
        </w:rPr>
        <w:t>Other Specialty Providers</w:t>
      </w:r>
      <w:bookmarkEnd w:id="30"/>
      <w:bookmarkEnd w:id="31"/>
    </w:p>
    <w:p w14:paraId="49BFEAEE" w14:textId="6C0B9744" w:rsidR="00C521CD" w:rsidRDefault="00161829" w:rsidP="00C521CD">
      <w:pPr>
        <w:pStyle w:val="Heading2"/>
        <w:rPr>
          <w:b/>
        </w:rPr>
      </w:pPr>
      <w:bookmarkStart w:id="32" w:name="_Toc104366730"/>
      <w:r>
        <w:rPr>
          <w:b/>
        </w:rPr>
        <w:t>Applied Behavioral Analysis Providers</w:t>
      </w:r>
      <w:bookmarkEnd w:id="32"/>
      <w:r>
        <w:rPr>
          <w:b/>
        </w:rPr>
        <w:t xml:space="preserve"> </w:t>
      </w:r>
    </w:p>
    <w:p w14:paraId="6B705BA9" w14:textId="2CCCCCC7" w:rsidR="00161829" w:rsidRPr="00161829" w:rsidRDefault="00161829" w:rsidP="00161829">
      <w:r>
        <w:t xml:space="preserve">See </w:t>
      </w:r>
      <w:r w:rsidR="00745315">
        <w:rPr>
          <w:b/>
        </w:rPr>
        <w:t>BCBSAZ-HEALTH CHOICE</w:t>
      </w:r>
      <w:r w:rsidRPr="007068C7">
        <w:rPr>
          <w:b/>
        </w:rPr>
        <w:t xml:space="preserve"> Central and Northern Arizona GSA Behavioral Health Resource List</w:t>
      </w:r>
      <w:r>
        <w:rPr>
          <w:b/>
        </w:rPr>
        <w:t xml:space="preserve"> </w:t>
      </w:r>
      <w:r w:rsidRPr="00161829">
        <w:t xml:space="preserve">at </w:t>
      </w:r>
      <w:hyperlink r:id="rId18" w:history="1">
        <w:r w:rsidRPr="000E3D10">
          <w:rPr>
            <w:rStyle w:val="Hyperlink"/>
            <w:b/>
          </w:rPr>
          <w:t>www.healthchoiceaz.com</w:t>
        </w:r>
      </w:hyperlink>
      <w:r>
        <w:rPr>
          <w:b/>
        </w:rPr>
        <w:t xml:space="preserve"> </w:t>
      </w:r>
      <w:r w:rsidRPr="00172C64">
        <w:t xml:space="preserve"> under Providers &gt; Behavioral Health Resources</w:t>
      </w:r>
      <w:r>
        <w:rPr>
          <w:b/>
        </w:rPr>
        <w:t xml:space="preserve"> </w:t>
      </w:r>
      <w:r w:rsidRPr="00161829">
        <w:t>for a list of ABA Providers</w:t>
      </w:r>
      <w:r>
        <w:t>.</w:t>
      </w:r>
      <w:r w:rsidRPr="00161829">
        <w:t xml:space="preserve"> </w:t>
      </w:r>
    </w:p>
    <w:p w14:paraId="1D5D7448" w14:textId="60634A77" w:rsidR="00D529FD" w:rsidRDefault="00161829" w:rsidP="00C521CD">
      <w:r>
        <w:t>Applied Behavioral Analysis (ABA) Providers are overseen by Board Certified Behavioral Analysts (BCBA) and provide</w:t>
      </w:r>
      <w:r w:rsidR="00C521CD">
        <w:t xml:space="preserve"> functional behavioral </w:t>
      </w:r>
      <w:r w:rsidR="00430963">
        <w:t>assessment</w:t>
      </w:r>
      <w:r w:rsidR="00C521CD">
        <w:t xml:space="preserve"> (FBA)</w:t>
      </w:r>
      <w:r w:rsidR="00F1116B">
        <w:t>, applied</w:t>
      </w:r>
      <w:r w:rsidR="00C521CD">
        <w:t xml:space="preserve"> behavioral </w:t>
      </w:r>
      <w:r>
        <w:t>analysis</w:t>
      </w:r>
      <w:r w:rsidR="008000F9">
        <w:t>, behavior treatment plans (BTP)</w:t>
      </w:r>
      <w:r w:rsidR="007A68B3">
        <w:t>,</w:t>
      </w:r>
      <w:r w:rsidR="008000F9">
        <w:t xml:space="preserve"> and skills training to help address disruptive or challenging behaviors</w:t>
      </w:r>
      <w:r w:rsidR="00C521CD">
        <w:t xml:space="preserve">. These services can be particularly beneficial for children </w:t>
      </w:r>
      <w:r w:rsidR="007A68B3">
        <w:t>with developmental disabilities</w:t>
      </w:r>
      <w:r w:rsidR="00430963">
        <w:t>,</w:t>
      </w:r>
      <w:r w:rsidR="007A68B3">
        <w:t xml:space="preserve"> who</w:t>
      </w:r>
      <w:r w:rsidR="00F1116B">
        <w:t xml:space="preserve"> have</w:t>
      </w:r>
      <w:r w:rsidR="00430963">
        <w:t xml:space="preserve"> frequent disruptions, </w:t>
      </w:r>
      <w:r w:rsidR="00F1116B">
        <w:t xml:space="preserve">or </w:t>
      </w:r>
      <w:r w:rsidR="007A68B3">
        <w:t xml:space="preserve">are </w:t>
      </w:r>
      <w:r w:rsidR="00430963">
        <w:t xml:space="preserve">at risk for inpatient </w:t>
      </w:r>
      <w:r w:rsidR="00F1116B">
        <w:t xml:space="preserve">hospitalization. </w:t>
      </w:r>
      <w:r w:rsidR="007A68B3">
        <w:t>These s</w:t>
      </w:r>
      <w:r w:rsidR="00F1116B">
        <w:t>ervices</w:t>
      </w:r>
      <w:r w:rsidR="008000F9">
        <w:t xml:space="preserve"> are available throughout </w:t>
      </w:r>
      <w:r w:rsidR="00745315">
        <w:t>BCBSAZ-HEALTH CHOICE</w:t>
      </w:r>
      <w:r w:rsidR="008000F9">
        <w:t xml:space="preserve">’s GSA. </w:t>
      </w:r>
    </w:p>
    <w:p w14:paraId="2542A980" w14:textId="77777777" w:rsidR="00430963" w:rsidRDefault="00430963" w:rsidP="006713B5">
      <w:pPr>
        <w:pStyle w:val="Heading3"/>
        <w:rPr>
          <w:rFonts w:cs="Arial"/>
        </w:rPr>
      </w:pPr>
      <w:bookmarkStart w:id="33" w:name="_Toc104366731"/>
      <w:r>
        <w:t>Functional Behavioral Assessment (FBA):</w:t>
      </w:r>
      <w:bookmarkEnd w:id="33"/>
    </w:p>
    <w:p w14:paraId="096D67F3" w14:textId="653973C8" w:rsidR="00430963" w:rsidRDefault="00430963" w:rsidP="00C521CD">
      <w:pPr>
        <w:rPr>
          <w:rFonts w:cs="Arial"/>
        </w:rPr>
      </w:pPr>
      <w:r>
        <w:rPr>
          <w:rFonts w:cs="Arial"/>
        </w:rPr>
        <w:t xml:space="preserve">FBA </w:t>
      </w:r>
      <w:r w:rsidRPr="006713B5">
        <w:rPr>
          <w:rFonts w:cs="Arial"/>
        </w:rPr>
        <w:t xml:space="preserve">is a variation on procedures originally developed to </w:t>
      </w:r>
      <w:r w:rsidR="00F1116B" w:rsidRPr="006713B5">
        <w:rPr>
          <w:rFonts w:cs="Arial"/>
        </w:rPr>
        <w:t>determine</w:t>
      </w:r>
      <w:r w:rsidRPr="006713B5">
        <w:rPr>
          <w:rFonts w:cs="Arial"/>
        </w:rPr>
        <w:t xml:space="preserve"> the purpose or reason for behaviors displayed by individuals with severe cognitive or communication disabilities (e.g., individuals with </w:t>
      </w:r>
      <w:r w:rsidR="007A68B3">
        <w:rPr>
          <w:rFonts w:cs="Arial"/>
        </w:rPr>
        <w:t>intellectual disabilities</w:t>
      </w:r>
      <w:r w:rsidRPr="006713B5">
        <w:rPr>
          <w:rFonts w:cs="Arial"/>
        </w:rPr>
        <w:t xml:space="preserve"> or autism).  These investigatory procedures, derived primarily from the orientation and methods of applied behavior analysis</w:t>
      </w:r>
      <w:r w:rsidR="00F1116B">
        <w:rPr>
          <w:rFonts w:cs="Arial"/>
        </w:rPr>
        <w:t>,</w:t>
      </w:r>
      <w:r w:rsidRPr="006713B5">
        <w:rPr>
          <w:rFonts w:cs="Arial"/>
        </w:rPr>
        <w:t xml:space="preserve"> were known as "functional behaviora</w:t>
      </w:r>
      <w:r w:rsidRPr="00F1116B">
        <w:rPr>
          <w:rFonts w:cs="Arial"/>
        </w:rPr>
        <w:t xml:space="preserve">l </w:t>
      </w:r>
      <w:r w:rsidRPr="00901DF7">
        <w:rPr>
          <w:rFonts w:cs="Arial"/>
        </w:rPr>
        <w:t>analysis</w:t>
      </w:r>
      <w:r w:rsidRPr="006713B5">
        <w:rPr>
          <w:rFonts w:cs="Arial"/>
        </w:rPr>
        <w:t xml:space="preserve">".  By gathering data and conducting experiments that evaluated the effects of environmental variables on behavior, </w:t>
      </w:r>
      <w:r w:rsidR="00901DF7">
        <w:rPr>
          <w:rFonts w:cs="Arial"/>
        </w:rPr>
        <w:t>analysts</w:t>
      </w:r>
      <w:r w:rsidRPr="006713B5">
        <w:rPr>
          <w:rFonts w:cs="Arial"/>
        </w:rPr>
        <w:t xml:space="preserve"> </w:t>
      </w:r>
      <w:r w:rsidR="00F1116B">
        <w:rPr>
          <w:rFonts w:cs="Arial"/>
        </w:rPr>
        <w:t>can</w:t>
      </w:r>
      <w:r w:rsidRPr="006713B5">
        <w:rPr>
          <w:rFonts w:cs="Arial"/>
        </w:rPr>
        <w:t xml:space="preserve"> usually decipher the meaning of the behaviors (i.e., which emotion or message was being communicated through the actions), determine why they </w:t>
      </w:r>
      <w:r w:rsidR="00F1116B">
        <w:rPr>
          <w:rFonts w:cs="Arial"/>
        </w:rPr>
        <w:t>occur</w:t>
      </w:r>
      <w:r w:rsidRPr="006713B5">
        <w:rPr>
          <w:rFonts w:cs="Arial"/>
        </w:rPr>
        <w:t>, and develop behavior change programs to help the individual displ</w:t>
      </w:r>
      <w:r w:rsidR="00F1116B">
        <w:rPr>
          <w:rFonts w:cs="Arial"/>
        </w:rPr>
        <w:t xml:space="preserve">ay more appropriate behavior to meet </w:t>
      </w:r>
      <w:r w:rsidRPr="006713B5">
        <w:rPr>
          <w:rFonts w:cs="Arial"/>
        </w:rPr>
        <w:t>his or her needs.</w:t>
      </w:r>
    </w:p>
    <w:p w14:paraId="45397D97" w14:textId="017C48F1" w:rsidR="00430963" w:rsidRPr="00430963" w:rsidRDefault="00430963" w:rsidP="006713B5">
      <w:pPr>
        <w:pStyle w:val="Heading3"/>
        <w:rPr>
          <w:rFonts w:cs="Frutiger 45 Light"/>
          <w:color w:val="221E1F"/>
        </w:rPr>
      </w:pPr>
      <w:bookmarkStart w:id="34" w:name="_Toc104366732"/>
      <w:r>
        <w:t>Applied Behavioral Analysis</w:t>
      </w:r>
      <w:r w:rsidR="00901DF7">
        <w:t xml:space="preserve"> (ABA)</w:t>
      </w:r>
      <w:r>
        <w:t>:</w:t>
      </w:r>
      <w:bookmarkEnd w:id="34"/>
    </w:p>
    <w:p w14:paraId="4993D90E" w14:textId="1807095D" w:rsidR="00430963" w:rsidRDefault="00430963" w:rsidP="00C521CD">
      <w:pPr>
        <w:rPr>
          <w:rFonts w:cs="Frutiger 45 Light"/>
          <w:color w:val="221E1F"/>
        </w:rPr>
      </w:pPr>
      <w:r>
        <w:rPr>
          <w:rFonts w:cs="Frutiger 45 Light"/>
          <w:color w:val="221E1F"/>
        </w:rPr>
        <w:t xml:space="preserve">ABA is a scientific discipline among the helping professions that focuses on the analysis, design, implementation, and evaluation of social and other environmental modifications to produce meaningful changes in human behavior. ABA includes the use of direct observation, measurement, and functional analysis of the relations between environment and behavior. ABA uses changes in environmental events, including antecedent stimuli and consequences, to produce practical and significant changes in behavior. These relevant environmental events are usually identified through a variety of specialized assessment methods. ABA is </w:t>
      </w:r>
      <w:proofErr w:type="gramStart"/>
      <w:r>
        <w:rPr>
          <w:rFonts w:cs="Frutiger 45 Light"/>
          <w:color w:val="221E1F"/>
        </w:rPr>
        <w:t>based on the fact that</w:t>
      </w:r>
      <w:proofErr w:type="gramEnd"/>
      <w:r>
        <w:rPr>
          <w:rFonts w:cs="Frutiger 45 Light"/>
          <w:color w:val="221E1F"/>
        </w:rPr>
        <w:t xml:space="preserve"> an individual’s behavior is determined by past and current environmental events in conjunction with organic variables such as their genetic endowment and </w:t>
      </w:r>
      <w:r w:rsidR="00F1116B">
        <w:rPr>
          <w:rFonts w:cs="Frutiger 45 Light"/>
          <w:color w:val="221E1F"/>
        </w:rPr>
        <w:t>physiological variables. W</w:t>
      </w:r>
      <w:r>
        <w:rPr>
          <w:rFonts w:cs="Frutiger 45 Light"/>
          <w:color w:val="221E1F"/>
        </w:rPr>
        <w:t xml:space="preserve">hen applied to </w:t>
      </w:r>
      <w:r w:rsidR="00F1116B">
        <w:rPr>
          <w:rFonts w:cs="Frutiger 45 Light"/>
          <w:color w:val="221E1F"/>
        </w:rPr>
        <w:t>autism spectrum disorder (</w:t>
      </w:r>
      <w:r>
        <w:rPr>
          <w:rFonts w:cs="Frutiger 45 Light"/>
          <w:color w:val="221E1F"/>
        </w:rPr>
        <w:t>ASD</w:t>
      </w:r>
      <w:r w:rsidR="00F1116B">
        <w:rPr>
          <w:rFonts w:cs="Frutiger 45 Light"/>
          <w:color w:val="221E1F"/>
        </w:rPr>
        <w:t>)</w:t>
      </w:r>
      <w:r>
        <w:rPr>
          <w:rFonts w:cs="Frutiger 45 Light"/>
          <w:color w:val="221E1F"/>
        </w:rPr>
        <w:t>, ABA focuses on treating the problems of the disorder by altering the individual’s social and learning environments.</w:t>
      </w:r>
    </w:p>
    <w:p w14:paraId="47FAC7B3" w14:textId="77777777" w:rsidR="008000F9" w:rsidRPr="004A1FCB" w:rsidRDefault="008000F9" w:rsidP="006713B5">
      <w:pPr>
        <w:pStyle w:val="Heading3"/>
        <w:rPr>
          <w:rFonts w:asciiTheme="minorHAnsi" w:hAnsiTheme="minorHAnsi"/>
          <w:szCs w:val="22"/>
        </w:rPr>
      </w:pPr>
      <w:bookmarkStart w:id="35" w:name="_Toc104366733"/>
      <w:r w:rsidRPr="004A1FCB">
        <w:rPr>
          <w:rFonts w:asciiTheme="minorHAnsi" w:hAnsiTheme="minorHAnsi"/>
          <w:szCs w:val="22"/>
        </w:rPr>
        <w:t>Behavior Treatment Plan (BTP):</w:t>
      </w:r>
      <w:bookmarkEnd w:id="35"/>
      <w:r w:rsidRPr="004A1FCB">
        <w:rPr>
          <w:rFonts w:asciiTheme="minorHAnsi" w:hAnsiTheme="minorHAnsi"/>
          <w:szCs w:val="22"/>
        </w:rPr>
        <w:t xml:space="preserve"> </w:t>
      </w:r>
    </w:p>
    <w:p w14:paraId="62A47B95" w14:textId="6719BBFB" w:rsidR="00D529FD" w:rsidRPr="00E874D4" w:rsidRDefault="008000F9" w:rsidP="00E874D4">
      <w:pPr>
        <w:rPr>
          <w:lang w:val="en"/>
        </w:rPr>
      </w:pPr>
      <w:r w:rsidRPr="006713B5">
        <w:rPr>
          <w:lang w:val="en"/>
        </w:rPr>
        <w:t>A behavior tre</w:t>
      </w:r>
      <w:r w:rsidR="00F1116B">
        <w:rPr>
          <w:lang w:val="en"/>
        </w:rPr>
        <w:t xml:space="preserve">atment plan (BTP) is a plan that is </w:t>
      </w:r>
      <w:r w:rsidRPr="006713B5">
        <w:rPr>
          <w:lang w:val="en"/>
        </w:rPr>
        <w:t>designed to teach and reward positive behaviors. This can help prevent or stop problem behaviors in schoo</w:t>
      </w:r>
      <w:r w:rsidR="00F1116B">
        <w:rPr>
          <w:lang w:val="en"/>
        </w:rPr>
        <w:t>l, community and or home. The BT</w:t>
      </w:r>
      <w:r w:rsidRPr="006713B5">
        <w:rPr>
          <w:lang w:val="en"/>
        </w:rPr>
        <w:t>P is based on the results of the FBA.  The BTP describes the problem behavior, the reasons the behavior occurs and the intervention strategies that will address the problem behavior</w:t>
      </w:r>
      <w:r w:rsidR="00C521CD" w:rsidRPr="00E874D4">
        <w:rPr>
          <w:lang w:val="en"/>
        </w:rPr>
        <w:t>.</w:t>
      </w:r>
    </w:p>
    <w:p w14:paraId="240887E6" w14:textId="257CE2FC" w:rsidR="00BC32D7" w:rsidRDefault="00D529FD">
      <w:pPr>
        <w:rPr>
          <w:rStyle w:val="Strong"/>
          <w:rFonts w:asciiTheme="majorHAnsi" w:eastAsiaTheme="majorEastAsia" w:hAnsiTheme="majorHAnsi" w:cstheme="majorBidi"/>
          <w:bCs w:val="0"/>
          <w:color w:val="2E74B5" w:themeColor="accent1" w:themeShade="BF"/>
          <w:sz w:val="32"/>
          <w:szCs w:val="32"/>
        </w:rPr>
      </w:pPr>
      <w:r w:rsidRPr="00D529FD">
        <w:t>*</w:t>
      </w:r>
      <w:r w:rsidR="00C521CD" w:rsidRPr="002E5F85">
        <w:t>I</w:t>
      </w:r>
      <w:r w:rsidR="002E5F85" w:rsidRPr="002E5F85">
        <w:t>f the child has autism spectrum disorder, or has complex behavioral needs, it is recommended that the team discuss a possible referral for an FBA</w:t>
      </w:r>
      <w:r w:rsidR="00F1116B">
        <w:t>, ABA,</w:t>
      </w:r>
      <w:r>
        <w:t xml:space="preserve"> </w:t>
      </w:r>
      <w:r w:rsidR="00F1116B">
        <w:t>and/</w:t>
      </w:r>
      <w:r>
        <w:t xml:space="preserve">or positive behavior </w:t>
      </w:r>
      <w:proofErr w:type="gramStart"/>
      <w:r>
        <w:t>supports.*</w:t>
      </w:r>
      <w:proofErr w:type="gramEnd"/>
      <w:r w:rsidR="00C521CD" w:rsidRPr="002E5F85">
        <w:t xml:space="preserve"> </w:t>
      </w:r>
      <w:bookmarkStart w:id="36" w:name="_Toc484591822"/>
      <w:r w:rsidR="00BC32D7">
        <w:rPr>
          <w:rStyle w:val="Strong"/>
          <w:bCs w:val="0"/>
        </w:rPr>
        <w:br w:type="page"/>
      </w:r>
    </w:p>
    <w:p w14:paraId="117C3425" w14:textId="36727DF1" w:rsidR="00950306" w:rsidRDefault="00745315" w:rsidP="00BC32D7">
      <w:pPr>
        <w:pStyle w:val="Heading1"/>
        <w:rPr>
          <w:rStyle w:val="Strong"/>
          <w:bCs w:val="0"/>
        </w:rPr>
      </w:pPr>
      <w:bookmarkStart w:id="37" w:name="_Toc104366734"/>
      <w:r>
        <w:rPr>
          <w:rStyle w:val="Strong"/>
          <w:bCs w:val="0"/>
        </w:rPr>
        <w:lastRenderedPageBreak/>
        <w:t>BCBSAZ-HEALTH CHOICE</w:t>
      </w:r>
      <w:r w:rsidR="00C57528">
        <w:rPr>
          <w:rStyle w:val="Strong"/>
          <w:bCs w:val="0"/>
        </w:rPr>
        <w:t xml:space="preserve"> </w:t>
      </w:r>
      <w:r w:rsidR="00BC32D7">
        <w:rPr>
          <w:rStyle w:val="Strong"/>
          <w:bCs w:val="0"/>
        </w:rPr>
        <w:t>Training</w:t>
      </w:r>
      <w:r w:rsidR="00C57528">
        <w:rPr>
          <w:rStyle w:val="Strong"/>
          <w:bCs w:val="0"/>
        </w:rPr>
        <w:t>s</w:t>
      </w:r>
      <w:bookmarkEnd w:id="37"/>
    </w:p>
    <w:p w14:paraId="3DB1EDFF" w14:textId="56813E56" w:rsidR="00C57528" w:rsidRPr="00C57528" w:rsidRDefault="00C57528" w:rsidP="00C57528">
      <w:pPr>
        <w:pStyle w:val="Heading2"/>
        <w:rPr>
          <w:b/>
        </w:rPr>
      </w:pPr>
      <w:bookmarkStart w:id="38" w:name="_Toc104366735"/>
      <w:r w:rsidRPr="00C57528">
        <w:rPr>
          <w:b/>
        </w:rPr>
        <w:t>CFT Training</w:t>
      </w:r>
      <w:bookmarkEnd w:id="38"/>
      <w:r w:rsidRPr="00C57528">
        <w:rPr>
          <w:b/>
        </w:rPr>
        <w:t xml:space="preserve"> </w:t>
      </w:r>
    </w:p>
    <w:p w14:paraId="66426DA5" w14:textId="0F4FE59F" w:rsidR="00950306" w:rsidRDefault="0080256F" w:rsidP="00950306">
      <w:proofErr w:type="spellStart"/>
      <w:r>
        <w:t>AzAHP</w:t>
      </w:r>
      <w:proofErr w:type="spellEnd"/>
      <w:r>
        <w:t xml:space="preserve"> and the Workforce Development Alliance has teamed up to create a Child and Family Team (CFT) </w:t>
      </w:r>
      <w:r w:rsidDel="00A46376">
        <w:t>two</w:t>
      </w:r>
      <w:r w:rsidR="00A46376">
        <w:t>-day</w:t>
      </w:r>
      <w:r>
        <w:t xml:space="preserve"> live course for behavioral health agencies, community partners and family members that can be utilized throughout Arizona.  </w:t>
      </w:r>
    </w:p>
    <w:p w14:paraId="46558E97" w14:textId="3047D607" w:rsidR="00BC0772" w:rsidRPr="00BC0772" w:rsidRDefault="00BC0772" w:rsidP="00BC0772">
      <w:pPr>
        <w:spacing w:before="100" w:beforeAutospacing="1" w:after="100" w:afterAutospacing="1"/>
        <w:rPr>
          <w:color w:val="000000"/>
        </w:rPr>
      </w:pPr>
      <w:r w:rsidRPr="72736A7B">
        <w:rPr>
          <w:color w:val="000000" w:themeColor="text1"/>
        </w:rPr>
        <w:t>The purpose of the Child &amp; Family Team (CFT) live, 2-Day Facilitator Training, is to enhance a staff members clinical knowledge and skills on </w:t>
      </w:r>
      <w:r w:rsidRPr="72736A7B">
        <w:rPr>
          <w:b/>
          <w:i/>
          <w:color w:val="000000" w:themeColor="text1"/>
        </w:rPr>
        <w:t>Child and Family Teams</w:t>
      </w:r>
      <w:r w:rsidRPr="72736A7B">
        <w:rPr>
          <w:color w:val="000000" w:themeColor="text1"/>
        </w:rPr>
        <w:t xml:space="preserve"> and their role within it. This training aims to increase a staff member’s understanding of a </w:t>
      </w:r>
      <w:r w:rsidR="5F54CE59" w:rsidRPr="00BC0772">
        <w:rPr>
          <w:color w:val="000000"/>
        </w:rPr>
        <w:t>member’s</w:t>
      </w:r>
      <w:r w:rsidRPr="72736A7B">
        <w:rPr>
          <w:color w:val="000000" w:themeColor="text1"/>
        </w:rPr>
        <w:t xml:space="preserve"> individual needs and how to utilize the CFT process to effectively plan, manage, expedite services, and make the most of the Team’s time together. This course will include a brief lesson review of the history and purpose of CFT, interactive and engaging role play activities, competency check/application, mock CFT facilitation and course evaluation. </w:t>
      </w:r>
    </w:p>
    <w:p w14:paraId="2515E62F" w14:textId="2F90DC75" w:rsidR="00A27743" w:rsidRPr="007F1A51" w:rsidRDefault="0013028F" w:rsidP="00A27743">
      <w:pPr>
        <w:autoSpaceDE w:val="0"/>
        <w:autoSpaceDN w:val="0"/>
        <w:spacing w:after="0" w:line="240" w:lineRule="auto"/>
        <w:rPr>
          <w:color w:val="000000"/>
        </w:rPr>
      </w:pPr>
      <w:r w:rsidRPr="0013028F">
        <w:t>To find</w:t>
      </w:r>
      <w:r w:rsidR="00A27743">
        <w:t xml:space="preserve"> </w:t>
      </w:r>
      <w:r w:rsidRPr="0013028F">
        <w:t>training</w:t>
      </w:r>
      <w:r w:rsidR="00A27743">
        <w:t xml:space="preserve"> you may access training via </w:t>
      </w:r>
      <w:r w:rsidR="00A27743" w:rsidRPr="007F1A51">
        <w:rPr>
          <w:color w:val="000000"/>
        </w:rPr>
        <w:t>Relias Learning</w:t>
      </w:r>
      <w:r w:rsidR="00A27743">
        <w:rPr>
          <w:color w:val="000000"/>
        </w:rPr>
        <w:t xml:space="preserve"> Platform</w:t>
      </w:r>
      <w:r w:rsidR="00A27743" w:rsidRPr="007F1A51">
        <w:rPr>
          <w:color w:val="000000"/>
        </w:rPr>
        <w:t xml:space="preserve"> </w:t>
      </w:r>
      <w:r w:rsidR="00A27743">
        <w:rPr>
          <w:color w:val="000000"/>
        </w:rPr>
        <w:t>–</w:t>
      </w:r>
      <w:r w:rsidR="00A27743" w:rsidRPr="007F1A51">
        <w:rPr>
          <w:color w:val="000000"/>
        </w:rPr>
        <w:t xml:space="preserve"> </w:t>
      </w:r>
      <w:r w:rsidR="00A27743">
        <w:rPr>
          <w:color w:val="000000"/>
        </w:rPr>
        <w:t>Relias p</w:t>
      </w:r>
      <w:r w:rsidR="00A27743" w:rsidRPr="007F1A51">
        <w:rPr>
          <w:color w:val="000000"/>
        </w:rPr>
        <w:t xml:space="preserve">rovides opportunities for to expand </w:t>
      </w:r>
      <w:r w:rsidR="00A27743">
        <w:rPr>
          <w:color w:val="000000"/>
        </w:rPr>
        <w:t>your</w:t>
      </w:r>
      <w:r w:rsidR="00A27743" w:rsidRPr="007F1A51">
        <w:rPr>
          <w:color w:val="000000"/>
        </w:rPr>
        <w:t xml:space="preserve"> knowledge base through multiple modules on an array of child and adolescent treatment issues</w:t>
      </w:r>
      <w:r w:rsidR="00C969C1">
        <w:rPr>
          <w:color w:val="000000"/>
        </w:rPr>
        <w:t xml:space="preserve"> and modalities. </w:t>
      </w:r>
      <w:r w:rsidR="00A27743" w:rsidRPr="007F1A51">
        <w:rPr>
          <w:color w:val="000000"/>
        </w:rPr>
        <w:t xml:space="preserve"> </w:t>
      </w:r>
    </w:p>
    <w:p w14:paraId="1C18D008" w14:textId="77777777" w:rsidR="00AE7C77" w:rsidRDefault="00AE7C77" w:rsidP="00950306"/>
    <w:p w14:paraId="37414D6C" w14:textId="49A2CF2A" w:rsidR="00C57528" w:rsidRDefault="004C282D" w:rsidP="00950306">
      <w:pPr>
        <w:rPr>
          <w:rStyle w:val="Hyperlink"/>
        </w:rPr>
      </w:pPr>
      <w:r>
        <w:t xml:space="preserve">Please contact your agency’s training administrator or </w:t>
      </w:r>
      <w:r w:rsidR="00745315">
        <w:t>BCBSAZ-HEALTH CHOICE</w:t>
      </w:r>
      <w:r>
        <w:t xml:space="preserve"> Workforce Development Administrator</w:t>
      </w:r>
      <w:r w:rsidR="000B21C3">
        <w:t>, Jenny Elkins</w:t>
      </w:r>
      <w:r w:rsidR="007F1A51">
        <w:t xml:space="preserve">. </w:t>
      </w:r>
    </w:p>
    <w:p w14:paraId="1FE1FFB3" w14:textId="77777777" w:rsidR="00622F48" w:rsidRPr="007F1A51" w:rsidRDefault="00622F48" w:rsidP="00E57077">
      <w:pPr>
        <w:ind w:left="720" w:hanging="720"/>
        <w:rPr>
          <w:rStyle w:val="Strong"/>
          <w:b w:val="0"/>
          <w:bCs w:val="0"/>
          <w:szCs w:val="32"/>
        </w:rPr>
      </w:pPr>
    </w:p>
    <w:p w14:paraId="2B649A96" w14:textId="3CE86BBB" w:rsidR="007F1A51" w:rsidRDefault="000B27CA" w:rsidP="005A5792">
      <w:pPr>
        <w:autoSpaceDE w:val="0"/>
        <w:autoSpaceDN w:val="0"/>
        <w:spacing w:after="0" w:line="240" w:lineRule="auto"/>
      </w:pPr>
      <w:r w:rsidRPr="007F1A51">
        <w:t xml:space="preserve">To register for an upcoming training visit </w:t>
      </w:r>
      <w:hyperlink r:id="rId19" w:history="1">
        <w:r w:rsidR="00745315">
          <w:rPr>
            <w:rStyle w:val="Hyperlink"/>
          </w:rPr>
          <w:t>BCBSAZ-HEALTH CHOICE</w:t>
        </w:r>
        <w:r w:rsidR="00622F48" w:rsidRPr="007F1A51">
          <w:rPr>
            <w:rStyle w:val="Hyperlink"/>
          </w:rPr>
          <w:t>’s Eventbrite listings</w:t>
        </w:r>
      </w:hyperlink>
      <w:r w:rsidRPr="007F1A51">
        <w:t xml:space="preserve">. </w:t>
      </w:r>
    </w:p>
    <w:p w14:paraId="1A7F82C3" w14:textId="4A0F0F81" w:rsidR="005A5792" w:rsidRPr="005A5792" w:rsidRDefault="00E57077" w:rsidP="005A5792">
      <w:pPr>
        <w:autoSpaceDE w:val="0"/>
        <w:autoSpaceDN w:val="0"/>
        <w:spacing w:after="0" w:line="240" w:lineRule="auto"/>
      </w:pPr>
      <w:r w:rsidRPr="007F1A51">
        <w:t xml:space="preserve">To request a training, please contact </w:t>
      </w:r>
      <w:r w:rsidR="007F1A51">
        <w:rPr>
          <w:rStyle w:val="Hyperlink"/>
          <w:rFonts w:cs="Segoe UI"/>
        </w:rPr>
        <w:t>Jenny.Elkins</w:t>
      </w:r>
      <w:r w:rsidR="00916911" w:rsidRPr="007F1A51">
        <w:rPr>
          <w:rStyle w:val="Hyperlink"/>
          <w:rFonts w:cs="Segoe UI"/>
        </w:rPr>
        <w:t>@healthchoiceaz.com</w:t>
      </w:r>
      <w:r w:rsidR="005A5792" w:rsidRPr="007F1A51">
        <w:rPr>
          <w:rFonts w:cs="Segoe UI"/>
          <w:color w:val="000000"/>
        </w:rPr>
        <w:t>.</w:t>
      </w:r>
      <w:r w:rsidR="005A5792" w:rsidRPr="005A5792">
        <w:rPr>
          <w:rFonts w:cs="Segoe UI"/>
          <w:color w:val="000000"/>
        </w:rPr>
        <w:t xml:space="preserve"> </w:t>
      </w:r>
    </w:p>
    <w:p w14:paraId="60B818AF" w14:textId="10B7C1D3" w:rsidR="000B27CA" w:rsidRDefault="000B27CA" w:rsidP="000B27CA"/>
    <w:p w14:paraId="5454ECD1" w14:textId="77777777" w:rsidR="000B27CA" w:rsidRPr="000B27CA" w:rsidRDefault="000B27CA" w:rsidP="000B27CA">
      <w:pPr>
        <w:rPr>
          <w:rStyle w:val="Strong"/>
          <w:b w:val="0"/>
          <w:bCs w:val="0"/>
          <w:szCs w:val="32"/>
        </w:rPr>
      </w:pPr>
    </w:p>
    <w:p w14:paraId="4B0F4128" w14:textId="15AE46B3" w:rsidR="00BC32D7" w:rsidRPr="00C57528" w:rsidRDefault="00BC32D7" w:rsidP="00C57528">
      <w:pPr>
        <w:pStyle w:val="ListParagraph"/>
        <w:numPr>
          <w:ilvl w:val="0"/>
          <w:numId w:val="15"/>
        </w:numPr>
        <w:rPr>
          <w:rStyle w:val="Strong"/>
          <w:bCs w:val="0"/>
          <w:sz w:val="32"/>
          <w:szCs w:val="32"/>
        </w:rPr>
      </w:pPr>
      <w:r w:rsidRPr="00C57528">
        <w:rPr>
          <w:rStyle w:val="Strong"/>
          <w:bCs w:val="0"/>
          <w:sz w:val="32"/>
          <w:szCs w:val="32"/>
        </w:rPr>
        <w:br w:type="page"/>
      </w:r>
    </w:p>
    <w:p w14:paraId="5B46B1F7" w14:textId="765236DA" w:rsidR="005F6B92" w:rsidRDefault="005F6B92" w:rsidP="005F6B92">
      <w:pPr>
        <w:pStyle w:val="Heading1"/>
        <w:rPr>
          <w:rStyle w:val="Strong"/>
          <w:bCs w:val="0"/>
        </w:rPr>
      </w:pPr>
      <w:bookmarkStart w:id="39" w:name="_Toc104366736"/>
      <w:r>
        <w:rPr>
          <w:rStyle w:val="Strong"/>
          <w:bCs w:val="0"/>
        </w:rPr>
        <w:lastRenderedPageBreak/>
        <w:t>Out of Home Process, Polices and Expectations</w:t>
      </w:r>
      <w:bookmarkEnd w:id="36"/>
      <w:bookmarkEnd w:id="39"/>
    </w:p>
    <w:p w14:paraId="4226361C" w14:textId="77777777" w:rsidR="005F6B92" w:rsidRPr="00496200" w:rsidRDefault="005F6B92" w:rsidP="005F6B92">
      <w:pPr>
        <w:pStyle w:val="Heading2"/>
        <w:rPr>
          <w:b/>
        </w:rPr>
      </w:pPr>
      <w:bookmarkStart w:id="40" w:name="_Toc484591823"/>
      <w:bookmarkStart w:id="41" w:name="_Toc104366737"/>
      <w:r w:rsidRPr="00496200">
        <w:rPr>
          <w:b/>
        </w:rPr>
        <w:t>Out of Home Requests</w:t>
      </w:r>
      <w:bookmarkEnd w:id="40"/>
      <w:bookmarkEnd w:id="41"/>
      <w:r w:rsidR="00057B62" w:rsidRPr="00496200">
        <w:rPr>
          <w:b/>
        </w:rPr>
        <w:t xml:space="preserve"> </w:t>
      </w:r>
    </w:p>
    <w:p w14:paraId="36FEAB7D" w14:textId="4A31AF22" w:rsidR="004A1FCB" w:rsidRPr="00A126A9" w:rsidRDefault="008000F9" w:rsidP="00057B62">
      <w:pPr>
        <w:rPr>
          <w:highlight w:val="yellow"/>
          <w:u w:val="single"/>
        </w:rPr>
      </w:pPr>
      <w:r w:rsidRPr="00796A88">
        <w:rPr>
          <w:b/>
        </w:rPr>
        <w:t>Out of Home (</w:t>
      </w:r>
      <w:r w:rsidR="003B7F6B" w:rsidRPr="00796A88">
        <w:rPr>
          <w:b/>
        </w:rPr>
        <w:t>OOH</w:t>
      </w:r>
      <w:r w:rsidRPr="00796A88">
        <w:rPr>
          <w:b/>
        </w:rPr>
        <w:t>)</w:t>
      </w:r>
      <w:r w:rsidR="003B7F6B" w:rsidRPr="00796A88">
        <w:rPr>
          <w:b/>
        </w:rPr>
        <w:t xml:space="preserve"> placements should only be considered after all options for in home/community services have been exhausted.</w:t>
      </w:r>
      <w:r w:rsidR="003B7F6B">
        <w:t xml:space="preserve"> </w:t>
      </w:r>
      <w:r w:rsidR="00901DF7">
        <w:t>If/</w:t>
      </w:r>
      <w:r w:rsidR="00057B62" w:rsidRPr="00057B62">
        <w:t>when the guardian requests</w:t>
      </w:r>
      <w:r w:rsidR="00057B62">
        <w:t xml:space="preserve"> </w:t>
      </w:r>
      <w:r>
        <w:t xml:space="preserve">an </w:t>
      </w:r>
      <w:r w:rsidR="00057B62" w:rsidRPr="00057B62">
        <w:t>OOH placement</w:t>
      </w:r>
      <w:r w:rsidR="003B7F6B">
        <w:t>,</w:t>
      </w:r>
      <w:r w:rsidR="00057B62" w:rsidRPr="00057B62">
        <w:t xml:space="preserve"> regardless of the level </w:t>
      </w:r>
      <w:r w:rsidR="003B7F6B">
        <w:t xml:space="preserve">requested, </w:t>
      </w:r>
      <w:r w:rsidR="00057B62" w:rsidRPr="00057B62">
        <w:t>the HH is required to respond to that request</w:t>
      </w:r>
      <w:r w:rsidR="00057B62">
        <w:t>.</w:t>
      </w:r>
      <w:r w:rsidR="00492D6A">
        <w:t xml:space="preserve"> </w:t>
      </w:r>
      <w:r w:rsidR="003B44B2" w:rsidRPr="00975DF1">
        <w:t xml:space="preserve">Please see </w:t>
      </w:r>
      <w:hyperlink r:id="rId20" w:history="1">
        <w:r w:rsidR="00745315">
          <w:rPr>
            <w:rStyle w:val="Hyperlink"/>
          </w:rPr>
          <w:t>BCBSAZ-Health Choice</w:t>
        </w:r>
        <w:r w:rsidR="00A126A9" w:rsidRPr="00975DF1">
          <w:rPr>
            <w:rStyle w:val="Hyperlink"/>
          </w:rPr>
          <w:t xml:space="preserve"> Behavioral Health Services- Chapter 18 </w:t>
        </w:r>
      </w:hyperlink>
      <w:r w:rsidR="003B44B2" w:rsidRPr="00975DF1">
        <w:t xml:space="preserve"> for more information on Prior Authorizations for Behavioral Health services. </w:t>
      </w:r>
      <w:r w:rsidR="00BA48FF" w:rsidRPr="00975DF1">
        <w:t>*Please see the Northern AZ BH Provider List for a listing of all OOH pl</w:t>
      </w:r>
      <w:r w:rsidR="001D240F" w:rsidRPr="00975DF1">
        <w:t xml:space="preserve">acements contracted with </w:t>
      </w:r>
      <w:r w:rsidR="00745315">
        <w:t>BCBSAZ-HEALTH CHOICE</w:t>
      </w:r>
      <w:r w:rsidR="00975DF1" w:rsidRPr="00975DF1">
        <w:t xml:space="preserve"> located on the </w:t>
      </w:r>
      <w:r w:rsidR="00745315">
        <w:t>BCBSAZ-HEALTH CHOICE</w:t>
      </w:r>
      <w:r w:rsidR="00975DF1" w:rsidRPr="00975DF1">
        <w:t xml:space="preserve"> website under the</w:t>
      </w:r>
      <w:r w:rsidR="00BA48FF">
        <w:t xml:space="preserve"> </w:t>
      </w:r>
      <w:r w:rsidR="00975DF1">
        <w:rPr>
          <w:rFonts w:cs="Arial"/>
        </w:rPr>
        <w:t xml:space="preserve">Behavioral Health Resources tab: </w:t>
      </w:r>
      <w:r w:rsidR="00975DF1" w:rsidRPr="00E14DC0">
        <w:rPr>
          <w:rStyle w:val="Hyperlink"/>
          <w:rFonts w:cs="Arial"/>
          <w:szCs w:val="20"/>
        </w:rPr>
        <w:t>https://www.</w:t>
      </w:r>
      <w:hyperlink r:id="rId21" w:history="1">
        <w:r w:rsidR="00975DF1" w:rsidRPr="00E14DC0">
          <w:rPr>
            <w:rStyle w:val="Hyperlink"/>
            <w:rFonts w:cs="Arial"/>
            <w:szCs w:val="20"/>
          </w:rPr>
          <w:t>healthchoiceaz</w:t>
        </w:r>
      </w:hyperlink>
      <w:r w:rsidR="00975DF1" w:rsidRPr="00E14DC0">
        <w:rPr>
          <w:rStyle w:val="Hyperlink"/>
          <w:rFonts w:cs="Arial"/>
          <w:szCs w:val="20"/>
        </w:rPr>
        <w:t>.com/</w:t>
      </w:r>
    </w:p>
    <w:p w14:paraId="2AF9A925" w14:textId="1D219ECD" w:rsidR="00E874D4" w:rsidRDefault="00E874D4" w:rsidP="00057B62">
      <w:r>
        <w:t>For Behavioral Health Residential F</w:t>
      </w:r>
      <w:r w:rsidR="009D5208">
        <w:t>acilities (BHRF), Therapeutic Foster Care (</w:t>
      </w:r>
      <w:r w:rsidR="005C33AC">
        <w:t>TFC</w:t>
      </w:r>
      <w:r w:rsidR="009D5208">
        <w:t>) and</w:t>
      </w:r>
      <w:r>
        <w:t xml:space="preserve"> Behavioral Health Inpatient Facilities (BHIF), the request must be submitted to </w:t>
      </w:r>
      <w:r w:rsidR="00745315">
        <w:t>BCBSAZ-HEALTH CHOICE</w:t>
      </w:r>
      <w:r w:rsidR="00492D6A">
        <w:t xml:space="preserve"> for review. </w:t>
      </w:r>
      <w:r w:rsidR="00901DF7">
        <w:t xml:space="preserve">Admission into acute settings due to immediate danger to self or others does not require prior </w:t>
      </w:r>
      <w:proofErr w:type="gramStart"/>
      <w:r w:rsidR="00901DF7">
        <w:t>authorization.</w:t>
      </w:r>
      <w:r w:rsidR="004A1FCB">
        <w:t>*</w:t>
      </w:r>
      <w:proofErr w:type="gramEnd"/>
    </w:p>
    <w:p w14:paraId="5C3A6B4A" w14:textId="36A92D6C" w:rsidR="004A1FCB" w:rsidRPr="004A1FCB" w:rsidRDefault="00492D6A" w:rsidP="00057B62">
      <w:r>
        <w:t>If the HH</w:t>
      </w:r>
      <w:r w:rsidR="00E874D4">
        <w:t xml:space="preserve"> or </w:t>
      </w:r>
      <w:r w:rsidR="00745315">
        <w:t>BCBSAZ-HEALTH CHOICE</w:t>
      </w:r>
      <w:r>
        <w:t xml:space="preserve"> is not in agreement</w:t>
      </w:r>
      <w:r w:rsidR="004A1FCB">
        <w:t xml:space="preserve"> with the request for placement</w:t>
      </w:r>
      <w:r>
        <w:t xml:space="preserve">, </w:t>
      </w:r>
      <w:r w:rsidR="00F9586D">
        <w:t>and for</w:t>
      </w:r>
      <w:r w:rsidR="004A1FCB" w:rsidRPr="001D240F">
        <w:t xml:space="preserve"> more information </w:t>
      </w:r>
      <w:r w:rsidR="003B44B2" w:rsidRPr="001D240F">
        <w:t>on denials for BHIF</w:t>
      </w:r>
      <w:r w:rsidR="008D447C">
        <w:t xml:space="preserve"> and</w:t>
      </w:r>
      <w:r w:rsidR="002E5F85" w:rsidRPr="001D240F">
        <w:t xml:space="preserve"> </w:t>
      </w:r>
      <w:r w:rsidR="00832E9D" w:rsidRPr="001D240F">
        <w:t>additional</w:t>
      </w:r>
      <w:r w:rsidR="002E5F85" w:rsidRPr="001D240F">
        <w:t xml:space="preserve"> information on </w:t>
      </w:r>
      <w:r w:rsidR="003B44B2" w:rsidRPr="001D240F">
        <w:t xml:space="preserve">Prior Authorizations and </w:t>
      </w:r>
      <w:r w:rsidR="008D447C">
        <w:t>denials</w:t>
      </w:r>
      <w:r w:rsidR="002E5F85" w:rsidRPr="001D240F">
        <w:t xml:space="preserve">, please see </w:t>
      </w:r>
      <w:r w:rsidR="00745315">
        <w:t>BCBSAZ-HEALTH CHOICE</w:t>
      </w:r>
      <w:r w:rsidR="003B44B2" w:rsidRPr="001D240F">
        <w:t>’s</w:t>
      </w:r>
      <w:r w:rsidR="002E5F85" w:rsidRPr="001D240F">
        <w:t xml:space="preserve"> Provider Policy Manual, </w:t>
      </w:r>
      <w:hyperlink r:id="rId22" w:history="1">
        <w:r w:rsidR="00745315">
          <w:rPr>
            <w:rStyle w:val="Hyperlink"/>
          </w:rPr>
          <w:t>BCBSAZ-Health Choice</w:t>
        </w:r>
        <w:r w:rsidR="001D618D" w:rsidRPr="001D240F">
          <w:rPr>
            <w:rStyle w:val="Hyperlink"/>
          </w:rPr>
          <w:t xml:space="preserve"> Behavioral Health Services- Chapter 18 </w:t>
        </w:r>
      </w:hyperlink>
      <w:r w:rsidR="001D618D" w:rsidRPr="001D240F">
        <w:rPr>
          <w:u w:val="single"/>
        </w:rPr>
        <w:t>.</w:t>
      </w:r>
    </w:p>
    <w:p w14:paraId="668376AB" w14:textId="77777777" w:rsidR="00057B62" w:rsidRDefault="00057B62" w:rsidP="00057B62">
      <w:r w:rsidRPr="00506D3A">
        <w:rPr>
          <w:b/>
        </w:rPr>
        <w:t>There is an</w:t>
      </w:r>
      <w:r w:rsidR="00492D6A" w:rsidRPr="00506D3A">
        <w:rPr>
          <w:b/>
        </w:rPr>
        <w:t xml:space="preserve"> expectation that the guardian/</w:t>
      </w:r>
      <w:r w:rsidRPr="00506D3A">
        <w:rPr>
          <w:b/>
        </w:rPr>
        <w:t xml:space="preserve">family will have consistent contact </w:t>
      </w:r>
      <w:r w:rsidR="00492D6A" w:rsidRPr="00506D3A">
        <w:rPr>
          <w:b/>
        </w:rPr>
        <w:t>including phone calls</w:t>
      </w:r>
      <w:r w:rsidRPr="00506D3A">
        <w:rPr>
          <w:b/>
        </w:rPr>
        <w:t>/</w:t>
      </w:r>
      <w:r w:rsidR="00492D6A" w:rsidRPr="00506D3A">
        <w:rPr>
          <w:b/>
        </w:rPr>
        <w:t>visits and participate in treatment</w:t>
      </w:r>
      <w:r w:rsidR="00790CE3" w:rsidRPr="00506D3A">
        <w:rPr>
          <w:b/>
        </w:rPr>
        <w:t xml:space="preserve">, </w:t>
      </w:r>
      <w:r w:rsidR="00790CE3" w:rsidRPr="00506D3A">
        <w:rPr>
          <w:b/>
          <w:u w:val="single"/>
        </w:rPr>
        <w:t xml:space="preserve">as determined </w:t>
      </w:r>
      <w:r w:rsidR="00492D6A" w:rsidRPr="00506D3A">
        <w:rPr>
          <w:b/>
          <w:u w:val="single"/>
        </w:rPr>
        <w:t>appropriate</w:t>
      </w:r>
      <w:r w:rsidR="00790CE3" w:rsidRPr="00506D3A">
        <w:rPr>
          <w:b/>
        </w:rPr>
        <w:t xml:space="preserve"> by the CFT and treatment team</w:t>
      </w:r>
      <w:r w:rsidRPr="00506D3A">
        <w:rPr>
          <w:b/>
        </w:rPr>
        <w:t xml:space="preserve">. </w:t>
      </w:r>
      <w:r w:rsidR="003B7F6B">
        <w:t xml:space="preserve">It is the </w:t>
      </w:r>
      <w:r w:rsidR="004D7E42">
        <w:t>responsibility</w:t>
      </w:r>
      <w:r w:rsidR="003B7F6B">
        <w:t xml:space="preserve"> of the case manager or person managing the child and family’s care to c</w:t>
      </w:r>
      <w:r w:rsidRPr="00057B62">
        <w:t>oordinate outpatient services (psychiatric, individual therapy, etc.) with the caregiver and guardian prior to the child’s relocation out of area.</w:t>
      </w:r>
    </w:p>
    <w:p w14:paraId="5C6C5FAD" w14:textId="26EE30DD" w:rsidR="003B7F6B" w:rsidRPr="003B7F6B" w:rsidRDefault="003B7F6B" w:rsidP="003B7F6B">
      <w:r w:rsidRPr="003B7F6B">
        <w:t>An Out-of-State placement in a higher level of care requires ad</w:t>
      </w:r>
      <w:r>
        <w:t>ditional steps before placement AND a</w:t>
      </w:r>
      <w:r w:rsidRPr="003B7F6B">
        <w:t>dditional steps each month for re-authorization of placement</w:t>
      </w:r>
      <w:r>
        <w:t xml:space="preserve">. Out of State placement may be sought under certain circumstances however, the </w:t>
      </w:r>
      <w:r w:rsidRPr="003B7F6B">
        <w:t>HH must have 3 in</w:t>
      </w:r>
      <w:r>
        <w:t>-S</w:t>
      </w:r>
      <w:r w:rsidRPr="003B7F6B">
        <w:t xml:space="preserve">tate denial letters from the BHIF’s prior to </w:t>
      </w:r>
      <w:r w:rsidR="00745315">
        <w:t>BCBSAZ-HEALTH CHOICE</w:t>
      </w:r>
      <w:r w:rsidRPr="003B7F6B">
        <w:t xml:space="preserve"> submitting </w:t>
      </w:r>
      <w:r>
        <w:t xml:space="preserve">an </w:t>
      </w:r>
      <w:r w:rsidRPr="003B7F6B">
        <w:t>Out of State request</w:t>
      </w:r>
      <w:r>
        <w:t>.</w:t>
      </w:r>
    </w:p>
    <w:p w14:paraId="449F5CB8" w14:textId="77777777" w:rsidR="005F6B92" w:rsidRDefault="005F6B92" w:rsidP="005F6B92">
      <w:pPr>
        <w:pStyle w:val="Heading3"/>
      </w:pPr>
      <w:bookmarkStart w:id="42" w:name="_Toc484591824"/>
      <w:bookmarkStart w:id="43" w:name="_Toc104366738"/>
      <w:r>
        <w:t>Expedited vs Standard Requests</w:t>
      </w:r>
      <w:bookmarkEnd w:id="42"/>
      <w:bookmarkEnd w:id="43"/>
    </w:p>
    <w:p w14:paraId="30B4D5C3" w14:textId="15F3E07C" w:rsidR="003B7F6B" w:rsidRPr="003B7F6B" w:rsidRDefault="00745315" w:rsidP="003B7F6B">
      <w:r>
        <w:t>BCBSAZ-HEALTH CHOICE</w:t>
      </w:r>
      <w:r w:rsidR="003B7F6B">
        <w:t xml:space="preserve"> will review and respond to standard requests within 14 of receipt of request. Standard requests are </w:t>
      </w:r>
      <w:proofErr w:type="gramStart"/>
      <w:r w:rsidR="003B7F6B">
        <w:t>most commonly used</w:t>
      </w:r>
      <w:proofErr w:type="gramEnd"/>
      <w:r w:rsidR="003B7F6B">
        <w:t>. An expedited request may be submitted under certain circumstances</w:t>
      </w:r>
      <w:r w:rsidR="00790CE3">
        <w:t xml:space="preserve"> in which a standard review may seriously jeopardize the member’s life, </w:t>
      </w:r>
      <w:proofErr w:type="gramStart"/>
      <w:r w:rsidR="00790CE3">
        <w:t>health</w:t>
      </w:r>
      <w:proofErr w:type="gramEnd"/>
      <w:r w:rsidR="00790CE3">
        <w:t xml:space="preserve"> or ability to achieve or maintain function. Upon receipt of </w:t>
      </w:r>
      <w:r w:rsidR="00506D3A">
        <w:t>an expedited</w:t>
      </w:r>
      <w:r w:rsidR="00790CE3">
        <w:t xml:space="preserve"> request, </w:t>
      </w:r>
      <w:r>
        <w:t>BCBSAZ-HEALTH CHOICE</w:t>
      </w:r>
      <w:r w:rsidR="00790CE3">
        <w:t xml:space="preserve"> will review and make a decision no later than </w:t>
      </w:r>
      <w:r w:rsidR="00914308">
        <w:t xml:space="preserve">3 business </w:t>
      </w:r>
      <w:proofErr w:type="gramStart"/>
      <w:r w:rsidR="00914308">
        <w:t>days</w:t>
      </w:r>
      <w:r w:rsidR="00790CE3">
        <w:t>, but</w:t>
      </w:r>
      <w:proofErr w:type="gramEnd"/>
      <w:r w:rsidR="00790CE3">
        <w:t xml:space="preserve"> may extend the decision up to 14 days if an expedited review is deemed unnecessary</w:t>
      </w:r>
      <w:r w:rsidR="00914308">
        <w:t xml:space="preserve">. </w:t>
      </w:r>
    </w:p>
    <w:p w14:paraId="2479684B" w14:textId="77777777" w:rsidR="005F6B92" w:rsidRPr="00496200" w:rsidRDefault="005F6B92" w:rsidP="005F6B92">
      <w:pPr>
        <w:pStyle w:val="Heading2"/>
        <w:rPr>
          <w:b/>
        </w:rPr>
      </w:pPr>
      <w:bookmarkStart w:id="44" w:name="_Toc484591825"/>
      <w:bookmarkStart w:id="45" w:name="_Toc104366739"/>
      <w:r w:rsidRPr="00496200">
        <w:rPr>
          <w:b/>
        </w:rPr>
        <w:t xml:space="preserve">Out of Home </w:t>
      </w:r>
      <w:r w:rsidR="00790CE3" w:rsidRPr="00496200">
        <w:rPr>
          <w:b/>
        </w:rPr>
        <w:t>Procedures</w:t>
      </w:r>
      <w:bookmarkEnd w:id="44"/>
      <w:bookmarkEnd w:id="45"/>
      <w:r w:rsidRPr="00496200">
        <w:rPr>
          <w:b/>
        </w:rPr>
        <w:t xml:space="preserve"> </w:t>
      </w:r>
    </w:p>
    <w:p w14:paraId="60A2BF8A" w14:textId="55EC4BF5" w:rsidR="003B7F6B" w:rsidRDefault="003B7F6B" w:rsidP="003B7F6B">
      <w:r>
        <w:t xml:space="preserve">When requesting an OOH placement, the </w:t>
      </w:r>
      <w:proofErr w:type="gramStart"/>
      <w:r>
        <w:t>Health</w:t>
      </w:r>
      <w:proofErr w:type="gramEnd"/>
      <w:r>
        <w:t xml:space="preserve"> Home is required to comply with all </w:t>
      </w:r>
      <w:r w:rsidR="00745315">
        <w:t>BCBSAZ-HEALTH CHOICE</w:t>
      </w:r>
      <w:r>
        <w:t xml:space="preserve"> and AHCCCS policies and procedures. The HH is required to</w:t>
      </w:r>
      <w:r w:rsidR="002E5F85">
        <w:t xml:space="preserve"> submit a Certificate of Need (CON) and the </w:t>
      </w:r>
      <w:r w:rsidR="00745315">
        <w:t>BCBSAZ-HEALTH CHOICE</w:t>
      </w:r>
      <w:r w:rsidR="002E5F85">
        <w:t xml:space="preserve"> Prior Authorization and </w:t>
      </w:r>
      <w:r w:rsidR="00EE4261">
        <w:t>Continued</w:t>
      </w:r>
      <w:r w:rsidR="002E5F85">
        <w:t xml:space="preserve"> Stay Request Form</w:t>
      </w:r>
      <w:r w:rsidR="00794EF1">
        <w:t>, along with supporting documentation</w:t>
      </w:r>
      <w:r>
        <w:t>.</w:t>
      </w:r>
      <w:r w:rsidR="00794EF1">
        <w:t xml:space="preserve"> For more information on these documents and criteria for admissions, </w:t>
      </w:r>
      <w:r w:rsidR="00794EF1" w:rsidRPr="001D240F">
        <w:t xml:space="preserve">please see </w:t>
      </w:r>
      <w:r w:rsidR="00745315">
        <w:t>BCBSAZ-HEALTH CHOICE</w:t>
      </w:r>
      <w:r w:rsidR="00794EF1" w:rsidRPr="001D240F">
        <w:t xml:space="preserve"> Provider Policy Manual, </w:t>
      </w:r>
      <w:hyperlink r:id="rId23" w:history="1">
        <w:r w:rsidR="00745315">
          <w:rPr>
            <w:rStyle w:val="Hyperlink"/>
          </w:rPr>
          <w:t>BCBSAZ-Health Choice</w:t>
        </w:r>
        <w:r w:rsidR="001D618D" w:rsidRPr="001D240F">
          <w:rPr>
            <w:rStyle w:val="Hyperlink"/>
          </w:rPr>
          <w:t xml:space="preserve"> Behavioral Health Services- Chapter 18 </w:t>
        </w:r>
      </w:hyperlink>
      <w:r w:rsidR="003B44B2" w:rsidRPr="001D240F">
        <w:t>.</w:t>
      </w:r>
    </w:p>
    <w:p w14:paraId="5E9AF71C" w14:textId="377FB71D" w:rsidR="00790CE3" w:rsidRDefault="003B44B2" w:rsidP="003B7F6B">
      <w:r>
        <w:lastRenderedPageBreak/>
        <w:t>T</w:t>
      </w:r>
      <w:r w:rsidR="00790CE3">
        <w:t xml:space="preserve">o access the needed documents for an OOH request, visit the </w:t>
      </w:r>
      <w:hyperlink r:id="rId24" w:history="1">
        <w:r w:rsidRPr="003B44B2">
          <w:rPr>
            <w:rStyle w:val="Hyperlink"/>
          </w:rPr>
          <w:t>Forms</w:t>
        </w:r>
      </w:hyperlink>
      <w:r w:rsidR="00790CE3">
        <w:t xml:space="preserve"> section on the </w:t>
      </w:r>
      <w:r w:rsidR="00745315">
        <w:t>BCBSAZ-HEALTH CHOICE</w:t>
      </w:r>
      <w:r w:rsidR="00790CE3">
        <w:t xml:space="preserve"> website.  </w:t>
      </w:r>
    </w:p>
    <w:p w14:paraId="1BEF9DAE" w14:textId="6DBA5E73" w:rsidR="005F6B92" w:rsidRPr="00496200" w:rsidRDefault="57C590F3" w:rsidP="00757A3E">
      <w:pPr>
        <w:rPr>
          <w:b/>
        </w:rPr>
      </w:pPr>
      <w:bookmarkStart w:id="46" w:name="_Toc484591828"/>
      <w:r w:rsidRPr="05E4DE3E">
        <w:rPr>
          <w:b/>
          <w:bCs/>
        </w:rPr>
        <w:t>Out of Home Expectations for the CFT</w:t>
      </w:r>
      <w:bookmarkEnd w:id="46"/>
    </w:p>
    <w:p w14:paraId="5280DFF2" w14:textId="77777777" w:rsidR="005F6B92" w:rsidRDefault="005F6B92" w:rsidP="005F6B92">
      <w:pPr>
        <w:pStyle w:val="Heading3"/>
      </w:pPr>
      <w:bookmarkStart w:id="47" w:name="_Toc484591829"/>
      <w:bookmarkStart w:id="48" w:name="_Toc104366740"/>
      <w:r>
        <w:t>Discharge Planning</w:t>
      </w:r>
      <w:bookmarkEnd w:id="47"/>
      <w:bookmarkEnd w:id="48"/>
    </w:p>
    <w:p w14:paraId="351C288C" w14:textId="77777777" w:rsidR="003B7F6B" w:rsidRDefault="003B7F6B" w:rsidP="003B7F6B">
      <w:r>
        <w:t>Discharge planning and considerations are to begin as soon as the child is placed in an OOH placement. Discharge planning can be complex and challenging and should be discussed at EVERY CFT while the child is in the placement. When completing discharge planning, be sure to complete a crisis and safety plan for when the child returns home</w:t>
      </w:r>
      <w:r w:rsidR="004D7E42">
        <w:t>,</w:t>
      </w:r>
      <w:r>
        <w:t xml:space="preserve"> and to have adequate wrap-around supports available</w:t>
      </w:r>
      <w:r w:rsidR="004D7E42">
        <w:t xml:space="preserve"> and in-place</w:t>
      </w:r>
      <w:r>
        <w:t xml:space="preserve">. </w:t>
      </w:r>
    </w:p>
    <w:p w14:paraId="144C5057" w14:textId="60974E45" w:rsidR="003B7F6B" w:rsidRPr="007B41CB" w:rsidRDefault="003B7F6B" w:rsidP="0043300D">
      <w:r w:rsidRPr="003B7F6B">
        <w:rPr>
          <w:b/>
        </w:rPr>
        <w:t xml:space="preserve">*For additional information on OOH procedures, </w:t>
      </w:r>
      <w:proofErr w:type="gramStart"/>
      <w:r w:rsidRPr="003B7F6B">
        <w:rPr>
          <w:b/>
        </w:rPr>
        <w:t>policies</w:t>
      </w:r>
      <w:proofErr w:type="gramEnd"/>
      <w:r w:rsidRPr="003B7F6B">
        <w:rPr>
          <w:b/>
        </w:rPr>
        <w:t xml:space="preserve"> and expectations, please refer to the OOH CFT Module available on Relias</w:t>
      </w:r>
      <w:r w:rsidR="003B44B2">
        <w:rPr>
          <w:b/>
        </w:rPr>
        <w:t>.</w:t>
      </w:r>
      <w:r w:rsidR="003B44B2" w:rsidRPr="003B44B2">
        <w:rPr>
          <w:b/>
        </w:rPr>
        <w:t xml:space="preserve"> </w:t>
      </w:r>
      <w:r w:rsidR="5CDA3ED2" w:rsidRPr="0FF62D11">
        <w:rPr>
          <w:b/>
          <w:bCs/>
        </w:rPr>
        <w:t xml:space="preserve">For information specific to discharge and discharge planning see </w:t>
      </w:r>
      <w:hyperlink r:id="rId25" w:history="1">
        <w:r w:rsidR="00745315">
          <w:rPr>
            <w:rStyle w:val="Hyperlink"/>
            <w:b/>
            <w:bCs/>
          </w:rPr>
          <w:t>BCBSAZ-Health Choice</w:t>
        </w:r>
        <w:r w:rsidR="6CD7A0F8" w:rsidRPr="00690A3C">
          <w:rPr>
            <w:rStyle w:val="Hyperlink"/>
            <w:b/>
            <w:bCs/>
          </w:rPr>
          <w:t xml:space="preserve"> Behavioral Health Services- Chapter 18 </w:t>
        </w:r>
      </w:hyperlink>
      <w:r w:rsidR="00FE3560">
        <w:rPr>
          <w:rStyle w:val="Hyperlink"/>
          <w:b/>
          <w:bCs/>
          <w:u w:val="none"/>
        </w:rPr>
        <w:t>,</w:t>
      </w:r>
      <w:r w:rsidR="004974FA">
        <w:rPr>
          <w:rStyle w:val="Hyperlink"/>
          <w:b/>
          <w:bCs/>
          <w:u w:val="none"/>
        </w:rPr>
        <w:t xml:space="preserve"> </w:t>
      </w:r>
      <w:r w:rsidR="00745315">
        <w:rPr>
          <w:rStyle w:val="Hyperlink"/>
          <w:b/>
          <w:bCs/>
          <w:color w:val="auto"/>
        </w:rPr>
        <w:t>BCBSAZ-HEALTH CHOICE</w:t>
      </w:r>
      <w:r w:rsidR="00412492" w:rsidRPr="00045AA5">
        <w:rPr>
          <w:rStyle w:val="Hyperlink"/>
          <w:b/>
          <w:bCs/>
          <w:color w:val="auto"/>
        </w:rPr>
        <w:t xml:space="preserve"> </w:t>
      </w:r>
      <w:r w:rsidR="00850FD9" w:rsidRPr="00045AA5">
        <w:rPr>
          <w:rStyle w:val="Hyperlink"/>
          <w:b/>
          <w:bCs/>
          <w:color w:val="auto"/>
        </w:rPr>
        <w:t xml:space="preserve">BH Children’s </w:t>
      </w:r>
      <w:r w:rsidR="00412492" w:rsidRPr="00045AA5">
        <w:rPr>
          <w:rStyle w:val="Hyperlink"/>
          <w:b/>
          <w:bCs/>
          <w:color w:val="auto"/>
        </w:rPr>
        <w:t>Discharge Planning Guide</w:t>
      </w:r>
      <w:r w:rsidR="00412492">
        <w:rPr>
          <w:rStyle w:val="Hyperlink"/>
          <w:color w:val="auto"/>
          <w:u w:val="none"/>
        </w:rPr>
        <w:t xml:space="preserve"> </w:t>
      </w:r>
      <w:r w:rsidR="007563D0">
        <w:rPr>
          <w:rStyle w:val="Hyperlink"/>
          <w:color w:val="auto"/>
          <w:u w:val="none"/>
        </w:rPr>
        <w:t xml:space="preserve">at </w:t>
      </w:r>
      <w:hyperlink r:id="rId26" w:history="1">
        <w:r w:rsidR="00745315">
          <w:rPr>
            <w:rStyle w:val="Hyperlink"/>
            <w:b/>
            <w:bCs/>
          </w:rPr>
          <w:t>BCBSAZ-HEALTH CHOICE</w:t>
        </w:r>
        <w:r w:rsidR="00045AA5" w:rsidRPr="00045AA5">
          <w:rPr>
            <w:rStyle w:val="Hyperlink"/>
            <w:b/>
            <w:bCs/>
          </w:rPr>
          <w:t xml:space="preserve"> Behavioral Health Resources page</w:t>
        </w:r>
      </w:hyperlink>
      <w:r w:rsidR="00045AA5">
        <w:rPr>
          <w:rStyle w:val="Hyperlink"/>
          <w:color w:val="auto"/>
          <w:u w:val="none"/>
        </w:rPr>
        <w:t xml:space="preserve"> </w:t>
      </w:r>
      <w:r w:rsidR="083B0626" w:rsidRPr="00BA0FB1">
        <w:rPr>
          <w:rStyle w:val="Hyperlink"/>
          <w:b/>
          <w:bCs/>
          <w:color w:val="auto"/>
          <w:u w:val="none"/>
        </w:rPr>
        <w:t>and</w:t>
      </w:r>
      <w:r w:rsidR="00BA0FB1" w:rsidRPr="00D241B2">
        <w:rPr>
          <w:rStyle w:val="Hyperlink"/>
          <w:b/>
          <w:bCs/>
          <w:color w:val="auto"/>
          <w:u w:val="none"/>
        </w:rPr>
        <w:t xml:space="preserve"> f</w:t>
      </w:r>
      <w:r w:rsidR="003B44B2" w:rsidRPr="00D241B2">
        <w:rPr>
          <w:b/>
          <w:bCs/>
        </w:rPr>
        <w:t>or</w:t>
      </w:r>
      <w:r w:rsidR="003B44B2" w:rsidRPr="00D241B2">
        <w:rPr>
          <w:b/>
        </w:rPr>
        <w:t xml:space="preserve"> </w:t>
      </w:r>
      <w:r w:rsidR="003B44B2">
        <w:rPr>
          <w:b/>
        </w:rPr>
        <w:t xml:space="preserve">information specific to discharge and discharge planning </w:t>
      </w:r>
      <w:r w:rsidR="007B41CB">
        <w:rPr>
          <w:rStyle w:val="Hyperlink"/>
          <w:b/>
          <w:color w:val="auto"/>
          <w:u w:val="none"/>
        </w:rPr>
        <w:t>and</w:t>
      </w:r>
      <w:r w:rsidR="007B41CB" w:rsidRPr="007B41CB">
        <w:rPr>
          <w:rStyle w:val="Hyperlink"/>
          <w:b/>
        </w:rPr>
        <w:t xml:space="preserve"> </w:t>
      </w:r>
      <w:hyperlink r:id="rId27" w:history="1">
        <w:r w:rsidR="00C4635C">
          <w:rPr>
            <w:rStyle w:val="Hyperlink"/>
            <w:b/>
          </w:rPr>
          <w:t>AMPM 270 Children's Out of Home Services</w:t>
        </w:r>
      </w:hyperlink>
      <w:r w:rsidR="00794EF1" w:rsidRPr="00794EF1">
        <w:rPr>
          <w:b/>
        </w:rPr>
        <w:t>.</w:t>
      </w:r>
      <w:r w:rsidR="00794EF1">
        <w:rPr>
          <w:b/>
        </w:rPr>
        <w:t xml:space="preserve"> </w:t>
      </w:r>
    </w:p>
    <w:p w14:paraId="4EB2C60A" w14:textId="77777777" w:rsidR="00A01B3E" w:rsidRDefault="00A01B3E" w:rsidP="00FF1853">
      <w:pPr>
        <w:pStyle w:val="Heading1"/>
        <w:rPr>
          <w:b/>
        </w:rPr>
      </w:pPr>
      <w:bookmarkStart w:id="49" w:name="_Toc484591830"/>
      <w:bookmarkStart w:id="50" w:name="_Toc104366741"/>
      <w:r w:rsidRPr="00FF1853">
        <w:rPr>
          <w:b/>
        </w:rPr>
        <w:t>Out of Home Placement Options</w:t>
      </w:r>
      <w:bookmarkEnd w:id="49"/>
      <w:bookmarkEnd w:id="50"/>
    </w:p>
    <w:p w14:paraId="699AB8B6" w14:textId="72E502AD" w:rsidR="00535807" w:rsidRPr="00535807" w:rsidRDefault="00535807" w:rsidP="00535807">
      <w:r>
        <w:t>BHIF, BHRF and TFC are Prior Authorized Services.  See</w:t>
      </w:r>
      <w:r w:rsidR="00FB0A1F">
        <w:t xml:space="preserve"> </w:t>
      </w:r>
      <w:hyperlink r:id="rId28" w:history="1">
        <w:r w:rsidR="00745315">
          <w:rPr>
            <w:rStyle w:val="Hyperlink"/>
          </w:rPr>
          <w:t>BCBSAZ-HEALTH CHOICE</w:t>
        </w:r>
        <w:r w:rsidR="00FB0A1F" w:rsidRPr="00FB0A1F">
          <w:rPr>
            <w:rStyle w:val="Hyperlink"/>
          </w:rPr>
          <w:t xml:space="preserve"> Website&gt; Forms</w:t>
        </w:r>
      </w:hyperlink>
      <w:r>
        <w:t xml:space="preserve"> </w:t>
      </w:r>
      <w:r w:rsidR="00FB0A1F">
        <w:t>for BHIF, BHRF, TFC Authorization and Continued Stay Request form and more information.</w:t>
      </w:r>
    </w:p>
    <w:p w14:paraId="3B643C75" w14:textId="77777777" w:rsidR="00A01B3E" w:rsidRPr="00FF1853" w:rsidRDefault="00A01B3E" w:rsidP="00FF1853">
      <w:pPr>
        <w:pStyle w:val="Heading2"/>
        <w:rPr>
          <w:b/>
        </w:rPr>
      </w:pPr>
      <w:bookmarkStart w:id="51" w:name="_Toc484591831"/>
      <w:bookmarkStart w:id="52" w:name="_Toc104366742"/>
      <w:r w:rsidRPr="00FF1853">
        <w:rPr>
          <w:b/>
        </w:rPr>
        <w:t>Behavioral Health Inpatient Facilities (BHIF)</w:t>
      </w:r>
      <w:bookmarkEnd w:id="51"/>
      <w:bookmarkEnd w:id="52"/>
    </w:p>
    <w:p w14:paraId="0F7031A5" w14:textId="034FADD9" w:rsidR="00A01B3E" w:rsidRDefault="00F44F37" w:rsidP="00A01B3E">
      <w:r>
        <w:t>Behavioral</w:t>
      </w:r>
      <w:r w:rsidR="00A01B3E">
        <w:t xml:space="preserve"> Health Inpatient Facilities are</w:t>
      </w:r>
      <w:r>
        <w:t xml:space="preserve"> in</w:t>
      </w:r>
      <w:r w:rsidR="003F5851">
        <w:t>stitutions</w:t>
      </w:r>
      <w:r>
        <w:t xml:space="preserve"> which provide 24-hour psychiatric treatment and monitoring to individuals experiencing severe behavioral health disruptions. BHIFs are typically </w:t>
      </w:r>
      <w:proofErr w:type="gramStart"/>
      <w:r>
        <w:t>short term</w:t>
      </w:r>
      <w:proofErr w:type="gramEnd"/>
      <w:r>
        <w:t xml:space="preserve"> placements to stabilize the individual. BHIFs provide treatment for individuals who:</w:t>
      </w:r>
    </w:p>
    <w:p w14:paraId="5E2D31F3" w14:textId="0CF52984" w:rsidR="00F44F37" w:rsidRDefault="00F44F37" w:rsidP="00F1116B">
      <w:pPr>
        <w:pStyle w:val="ListParagraph"/>
        <w:numPr>
          <w:ilvl w:val="1"/>
          <w:numId w:val="10"/>
        </w:numPr>
      </w:pPr>
      <w:r>
        <w:t>Have limited ability</w:t>
      </w:r>
      <w:r w:rsidR="009C6206">
        <w:t xml:space="preserve"> to engage in age and developmentally appropriate </w:t>
      </w:r>
      <w:proofErr w:type="gramStart"/>
      <w:r w:rsidR="009C6206">
        <w:t>behaviors;</w:t>
      </w:r>
      <w:proofErr w:type="gramEnd"/>
      <w:r w:rsidR="009C6206">
        <w:t xml:space="preserve"> </w:t>
      </w:r>
    </w:p>
    <w:p w14:paraId="06E21B29" w14:textId="77777777" w:rsidR="00F44F37" w:rsidRDefault="00F44F37" w:rsidP="00F1116B">
      <w:pPr>
        <w:pStyle w:val="ListParagraph"/>
        <w:numPr>
          <w:ilvl w:val="1"/>
          <w:numId w:val="10"/>
        </w:numPr>
      </w:pPr>
      <w:r>
        <w:t>Have significant impairments in ability to use</w:t>
      </w:r>
      <w:r w:rsidR="009C6206">
        <w:t xml:space="preserve"> age and developmentally appropriate</w:t>
      </w:r>
      <w:r>
        <w:t xml:space="preserve"> judgement, reason, or capacity to recognize </w:t>
      </w:r>
      <w:proofErr w:type="gramStart"/>
      <w:r>
        <w:t>reality;</w:t>
      </w:r>
      <w:proofErr w:type="gramEnd"/>
    </w:p>
    <w:p w14:paraId="2B38AC3E" w14:textId="77777777" w:rsidR="00F44F37" w:rsidRDefault="00F44F37" w:rsidP="00F1116B">
      <w:pPr>
        <w:pStyle w:val="ListParagraph"/>
        <w:numPr>
          <w:ilvl w:val="1"/>
          <w:numId w:val="10"/>
        </w:numPr>
      </w:pPr>
      <w:r>
        <w:t xml:space="preserve">Are a danger </w:t>
      </w:r>
      <w:proofErr w:type="gramStart"/>
      <w:r>
        <w:t>to themselves;</w:t>
      </w:r>
      <w:proofErr w:type="gramEnd"/>
    </w:p>
    <w:p w14:paraId="53A2FC5B" w14:textId="1D6F4C52" w:rsidR="00F44F37" w:rsidRDefault="00401410" w:rsidP="00401410">
      <w:pPr>
        <w:pStyle w:val="ListParagraph"/>
        <w:numPr>
          <w:ilvl w:val="1"/>
          <w:numId w:val="10"/>
        </w:numPr>
        <w:spacing w:line="360" w:lineRule="auto"/>
      </w:pPr>
      <w:r>
        <w:t>Are a danger to others</w:t>
      </w:r>
    </w:p>
    <w:p w14:paraId="72A9ADAC" w14:textId="0ED68949" w:rsidR="00307FE7" w:rsidRPr="00A01B3E" w:rsidRDefault="00307FE7" w:rsidP="00401410">
      <w:pPr>
        <w:pStyle w:val="ListParagraph"/>
        <w:spacing w:line="360" w:lineRule="auto"/>
        <w:ind w:left="0"/>
      </w:pPr>
      <w:r>
        <w:t xml:space="preserve">For a complete list of criteria, please see </w:t>
      </w:r>
      <w:hyperlink r:id="rId29" w:history="1">
        <w:r w:rsidR="00745315">
          <w:rPr>
            <w:rStyle w:val="Hyperlink"/>
          </w:rPr>
          <w:t>BCBSAZ-Health Choice</w:t>
        </w:r>
        <w:r w:rsidR="00790B6B" w:rsidRPr="001D240F">
          <w:rPr>
            <w:rStyle w:val="Hyperlink"/>
          </w:rPr>
          <w:t xml:space="preserve"> Behavioral Health Services- Chapter 18 </w:t>
        </w:r>
      </w:hyperlink>
      <w:r w:rsidR="003B44B2" w:rsidRPr="001D240F">
        <w:t>.</w:t>
      </w:r>
      <w:r w:rsidR="003B44B2">
        <w:t xml:space="preserve"> </w:t>
      </w:r>
    </w:p>
    <w:p w14:paraId="6722DB3D" w14:textId="77777777" w:rsidR="00A01B3E" w:rsidRPr="00FF1853" w:rsidRDefault="00A01B3E" w:rsidP="00FF1853">
      <w:pPr>
        <w:pStyle w:val="Heading2"/>
        <w:rPr>
          <w:b/>
        </w:rPr>
      </w:pPr>
      <w:bookmarkStart w:id="53" w:name="_Toc484591832"/>
      <w:bookmarkStart w:id="54" w:name="_Toc104366743"/>
      <w:r w:rsidRPr="00FF1853">
        <w:rPr>
          <w:b/>
        </w:rPr>
        <w:t>Behavioral Health Residential Facilities (BHRF)</w:t>
      </w:r>
      <w:bookmarkEnd w:id="53"/>
      <w:bookmarkEnd w:id="54"/>
    </w:p>
    <w:p w14:paraId="3F41A8DF" w14:textId="77777777" w:rsidR="00F44F37" w:rsidRDefault="00F44F37" w:rsidP="00F44F37">
      <w:r>
        <w:t>Behavioral Health Residential Facilities provide treatment and monitoring to individuals experiencing behavioral health issues. BHRFs provide treatment for individuals who are experiencing behavioral health issues that:</w:t>
      </w:r>
    </w:p>
    <w:p w14:paraId="54F85A90" w14:textId="77777777" w:rsidR="00F44F37" w:rsidRDefault="00F44F37" w:rsidP="00F1116B">
      <w:pPr>
        <w:pStyle w:val="ListParagraph"/>
        <w:numPr>
          <w:ilvl w:val="0"/>
          <w:numId w:val="11"/>
        </w:numPr>
      </w:pPr>
      <w:r>
        <w:t>Limit the individual’s ability to engage in age and developmentally appropriate behaviors and reach expected milestones; or</w:t>
      </w:r>
    </w:p>
    <w:p w14:paraId="38EC4361" w14:textId="77777777" w:rsidR="00FB0A1F" w:rsidRDefault="00F44F37" w:rsidP="00535807">
      <w:pPr>
        <w:pStyle w:val="ListParagraph"/>
        <w:numPr>
          <w:ilvl w:val="0"/>
          <w:numId w:val="11"/>
        </w:numPr>
      </w:pPr>
      <w:r>
        <w:t xml:space="preserve">Causes the individual to require treatment to maintain or enhance independence </w:t>
      </w:r>
    </w:p>
    <w:p w14:paraId="43AF5A16" w14:textId="7B2EEEAC" w:rsidR="00535807" w:rsidRPr="00F44F37" w:rsidRDefault="00535807" w:rsidP="00FB0A1F">
      <w:pPr>
        <w:pStyle w:val="ListParagraph"/>
        <w:ind w:left="1440"/>
      </w:pPr>
      <w:r>
        <w:t xml:space="preserve">For a complete list of criteria, please see </w:t>
      </w:r>
      <w:hyperlink r:id="rId30" w:history="1">
        <w:r w:rsidR="00745315">
          <w:rPr>
            <w:rStyle w:val="Hyperlink"/>
          </w:rPr>
          <w:t>BCBSAZ-Health Choice</w:t>
        </w:r>
        <w:r w:rsidRPr="001D240F">
          <w:rPr>
            <w:rStyle w:val="Hyperlink"/>
          </w:rPr>
          <w:t xml:space="preserve"> Behavioral Health Services- Chapter 18 </w:t>
        </w:r>
      </w:hyperlink>
    </w:p>
    <w:p w14:paraId="4A818807" w14:textId="0C636190" w:rsidR="00A01B3E" w:rsidRPr="005C33AC" w:rsidRDefault="00E14DC0" w:rsidP="00FF1853">
      <w:pPr>
        <w:pStyle w:val="Heading2"/>
        <w:rPr>
          <w:b/>
          <w:sz w:val="24"/>
        </w:rPr>
      </w:pPr>
      <w:bookmarkStart w:id="55" w:name="_Toc484591833"/>
      <w:bookmarkStart w:id="56" w:name="_Toc104366744"/>
      <w:r>
        <w:rPr>
          <w:b/>
        </w:rPr>
        <w:lastRenderedPageBreak/>
        <w:t>Therapeutic Foster Care</w:t>
      </w:r>
      <w:r w:rsidR="00A01B3E" w:rsidRPr="00FF1853">
        <w:rPr>
          <w:b/>
        </w:rPr>
        <w:t xml:space="preserve"> (</w:t>
      </w:r>
      <w:bookmarkEnd w:id="55"/>
      <w:r w:rsidR="005C33AC">
        <w:rPr>
          <w:b/>
        </w:rPr>
        <w:t>TFC)</w:t>
      </w:r>
      <w:bookmarkEnd w:id="56"/>
      <w:r w:rsidR="005C33AC">
        <w:rPr>
          <w:b/>
        </w:rPr>
        <w:t xml:space="preserve"> </w:t>
      </w:r>
    </w:p>
    <w:p w14:paraId="664C60F6" w14:textId="2AAAB7C8" w:rsidR="00057B62" w:rsidRPr="00F44F37" w:rsidRDefault="00E14DC0" w:rsidP="00F44F37">
      <w:r>
        <w:t>Therapeutic Foster Care (TFC)</w:t>
      </w:r>
      <w:r w:rsidR="00F44F37">
        <w:t xml:space="preserve"> are services provided by licensed professional foster homes to a </w:t>
      </w:r>
      <w:proofErr w:type="gramStart"/>
      <w:r w:rsidR="00F44F37">
        <w:t>child/chi</w:t>
      </w:r>
      <w:r w:rsidR="005C33AC">
        <w:t>ldren</w:t>
      </w:r>
      <w:proofErr w:type="gramEnd"/>
      <w:r w:rsidR="005C33AC">
        <w:t xml:space="preserve"> residing in the home. </w:t>
      </w:r>
      <w:r>
        <w:t>TFC</w:t>
      </w:r>
      <w:r w:rsidR="00F44F37">
        <w:t xml:space="preserve"> assists and supports the child in achieving their service pl</w:t>
      </w:r>
      <w:r w:rsidR="005C33AC">
        <w:t xml:space="preserve">an/behavioral health goals. </w:t>
      </w:r>
      <w:r>
        <w:t>TFC</w:t>
      </w:r>
      <w:r w:rsidR="00F44F37">
        <w:t xml:space="preserve"> services include the provision of covered support and rehabilitation services including personal care, psychosocial rehabilitation, skills training, and behavioral interventions. </w:t>
      </w:r>
    </w:p>
    <w:p w14:paraId="579B05CD" w14:textId="38254B48" w:rsidR="00233E5B" w:rsidRDefault="00535807">
      <w:pPr>
        <w:rPr>
          <w:rFonts w:asciiTheme="majorHAnsi" w:eastAsiaTheme="majorEastAsia" w:hAnsiTheme="majorHAnsi" w:cstheme="majorBidi"/>
          <w:color w:val="2E74B5" w:themeColor="accent1" w:themeShade="BF"/>
          <w:sz w:val="32"/>
          <w:szCs w:val="32"/>
        </w:rPr>
      </w:pPr>
      <w:r>
        <w:br w:type="page"/>
      </w:r>
    </w:p>
    <w:p w14:paraId="713A5E37" w14:textId="210FD3B8" w:rsidR="00F92315" w:rsidRDefault="007026A6" w:rsidP="00F92315">
      <w:pPr>
        <w:pStyle w:val="Heading1"/>
        <w:rPr>
          <w:b/>
        </w:rPr>
      </w:pPr>
      <w:bookmarkStart w:id="57" w:name="_Toc104366745"/>
      <w:r>
        <w:rPr>
          <w:b/>
        </w:rPr>
        <w:lastRenderedPageBreak/>
        <w:t>Statewide Integrated Rapid Response</w:t>
      </w:r>
      <w:r w:rsidR="005C5DA5">
        <w:rPr>
          <w:b/>
        </w:rPr>
        <w:t xml:space="preserve"> </w:t>
      </w:r>
      <w:r w:rsidR="002D1FD3">
        <w:rPr>
          <w:b/>
        </w:rPr>
        <w:t>for Children Removed by DCS</w:t>
      </w:r>
      <w:bookmarkEnd w:id="57"/>
    </w:p>
    <w:p w14:paraId="037C626B" w14:textId="0682DD28" w:rsidR="00AF7D2C" w:rsidRPr="00F0633E" w:rsidRDefault="00B732A2" w:rsidP="00F0633E">
      <w:r>
        <w:t xml:space="preserve">DCS-Comprehensive Health Plan (DCS-CHP) is the Health Plan responsible for </w:t>
      </w:r>
      <w:r w:rsidR="00065E22">
        <w:t xml:space="preserve">responsible for integrated physical and behavioral health services for children in the custody of DCS. </w:t>
      </w:r>
    </w:p>
    <w:p w14:paraId="1E83D7E3" w14:textId="46C9F656" w:rsidR="00A5534E" w:rsidRDefault="00A5534E" w:rsidP="007F1A51">
      <w:proofErr w:type="spellStart"/>
      <w:r>
        <w:t>Solari</w:t>
      </w:r>
      <w:proofErr w:type="spellEnd"/>
      <w:r>
        <w:t xml:space="preserve"> Crisis and Human Services (formally known as CRN) </w:t>
      </w:r>
      <w:r w:rsidR="00E10AD3">
        <w:t>operates the rapid</w:t>
      </w:r>
      <w:r>
        <w:t xml:space="preserve"> response process through a statewide DCS portal.  The process is as follows:</w:t>
      </w:r>
    </w:p>
    <w:p w14:paraId="264AC8EC" w14:textId="71B55DEC" w:rsidR="00A5534E" w:rsidRDefault="00A5534E" w:rsidP="00A5534E">
      <w:pPr>
        <w:pStyle w:val="NoSpacing"/>
        <w:numPr>
          <w:ilvl w:val="0"/>
          <w:numId w:val="23"/>
        </w:numPr>
      </w:pPr>
      <w:r>
        <w:t xml:space="preserve">Provider will receive an email to the designated email box that was provided to </w:t>
      </w:r>
      <w:proofErr w:type="spellStart"/>
      <w:r>
        <w:t>Solari</w:t>
      </w:r>
      <w:proofErr w:type="spellEnd"/>
      <w:r>
        <w:t xml:space="preserve"> from your agency</w:t>
      </w:r>
    </w:p>
    <w:p w14:paraId="1E0ABEAF" w14:textId="3AB38A85" w:rsidR="00A5534E" w:rsidRDefault="00A5534E" w:rsidP="00A5534E">
      <w:pPr>
        <w:pStyle w:val="NoSpacing"/>
        <w:numPr>
          <w:ilvl w:val="0"/>
          <w:numId w:val="23"/>
        </w:numPr>
      </w:pPr>
      <w:r>
        <w:t xml:space="preserve">The </w:t>
      </w:r>
      <w:proofErr w:type="spellStart"/>
      <w:r>
        <w:t>Solari</w:t>
      </w:r>
      <w:proofErr w:type="spellEnd"/>
      <w:r>
        <w:t xml:space="preserve"> dispatch will always be encrypted and</w:t>
      </w:r>
      <w:r>
        <w:rPr>
          <w:rStyle w:val="Heading1Char"/>
        </w:rPr>
        <w:t xml:space="preserve"> </w:t>
      </w:r>
      <w:r>
        <w:t>titled, “</w:t>
      </w:r>
      <w:r>
        <w:rPr>
          <w:color w:val="0070C0"/>
          <w:u w:val="single"/>
        </w:rPr>
        <w:t>New DCS Referral</w:t>
      </w:r>
      <w:r>
        <w:rPr>
          <w:color w:val="0070C0"/>
        </w:rPr>
        <w:t>”</w:t>
      </w:r>
    </w:p>
    <w:p w14:paraId="065B084B" w14:textId="40593AEE" w:rsidR="00A5534E" w:rsidRDefault="00A5534E" w:rsidP="007F1A51">
      <w:pPr>
        <w:pStyle w:val="NoSpacing"/>
        <w:numPr>
          <w:ilvl w:val="0"/>
          <w:numId w:val="23"/>
        </w:numPr>
      </w:pPr>
      <w:r>
        <w:t>The dispatch email will have a summary of the dispatch and will include the rapid response form</w:t>
      </w:r>
    </w:p>
    <w:p w14:paraId="2D37A7B9" w14:textId="39A6FB60" w:rsidR="00A5534E" w:rsidRDefault="00A5534E" w:rsidP="00A5534E">
      <w:pPr>
        <w:pStyle w:val="NoSpacing"/>
        <w:numPr>
          <w:ilvl w:val="0"/>
          <w:numId w:val="24"/>
        </w:numPr>
      </w:pPr>
      <w:r>
        <w:t xml:space="preserve">The </w:t>
      </w:r>
      <w:proofErr w:type="spellStart"/>
      <w:r>
        <w:t>Solari</w:t>
      </w:r>
      <w:proofErr w:type="spellEnd"/>
      <w:r>
        <w:t xml:space="preserve"> portal can be found at: </w:t>
      </w:r>
      <w:r>
        <w:rPr>
          <w:color w:val="0070C0"/>
          <w:u w:val="single"/>
        </w:rPr>
        <w:t>www.dispatch.crisisnetwork.org</w:t>
      </w:r>
      <w:r>
        <w:rPr>
          <w:color w:val="0070C0"/>
        </w:rPr>
        <w:t xml:space="preserve">  </w:t>
      </w:r>
      <w:r>
        <w:rPr>
          <w:u w:val="single"/>
        </w:rPr>
        <w:t xml:space="preserve"> </w:t>
      </w:r>
    </w:p>
    <w:p w14:paraId="30D83DE7" w14:textId="179B9F96" w:rsidR="007026A6" w:rsidRDefault="00A5534E" w:rsidP="007F1A51">
      <w:pPr>
        <w:pStyle w:val="NoSpacing"/>
        <w:numPr>
          <w:ilvl w:val="0"/>
          <w:numId w:val="24"/>
        </w:numPr>
      </w:pPr>
      <w:r>
        <w:t>Each agency will have 1 admin account who will be responsible for adding/subtracting individual employee access (each assessor will have their own login)</w:t>
      </w:r>
    </w:p>
    <w:p w14:paraId="1A3B6B2E" w14:textId="03DB20F9" w:rsidR="007026A6" w:rsidRDefault="007026A6" w:rsidP="00A5534E">
      <w:pPr>
        <w:pStyle w:val="NoSpacing"/>
        <w:numPr>
          <w:ilvl w:val="0"/>
          <w:numId w:val="24"/>
        </w:numPr>
      </w:pPr>
      <w:r>
        <w:t xml:space="preserve">Contact a </w:t>
      </w:r>
      <w:proofErr w:type="spellStart"/>
      <w:r>
        <w:t>Solari</w:t>
      </w:r>
      <w:proofErr w:type="spellEnd"/>
      <w:r>
        <w:t xml:space="preserve"> dispatcher for help at </w:t>
      </w:r>
      <w:r>
        <w:rPr>
          <w:color w:val="0070C0"/>
        </w:rPr>
        <w:t>602-685-3819</w:t>
      </w:r>
    </w:p>
    <w:p w14:paraId="5129A2E2" w14:textId="5D0A0130" w:rsidR="00942D12" w:rsidRDefault="77970CF0" w:rsidP="00961EE0">
      <w:pPr>
        <w:pStyle w:val="Heading1"/>
        <w:rPr>
          <w:rFonts w:asciiTheme="minorHAnsi" w:eastAsiaTheme="minorHAnsi" w:hAnsiTheme="minorHAnsi" w:cstheme="minorBidi"/>
          <w:color w:val="auto"/>
          <w:sz w:val="22"/>
          <w:szCs w:val="22"/>
        </w:rPr>
      </w:pPr>
      <w:bookmarkStart w:id="58" w:name="_Toc104366746"/>
      <w:r w:rsidRPr="002E2A07">
        <w:rPr>
          <w:rFonts w:asciiTheme="minorHAnsi" w:eastAsiaTheme="minorHAnsi" w:hAnsiTheme="minorHAnsi" w:cstheme="minorBidi"/>
          <w:color w:val="auto"/>
          <w:sz w:val="22"/>
          <w:szCs w:val="22"/>
        </w:rPr>
        <w:t xml:space="preserve">For additional information on DCS removals email Mercy Care DCS CHP at </w:t>
      </w:r>
      <w:bookmarkEnd w:id="58"/>
      <w:r w:rsidR="00AF70C9">
        <w:fldChar w:fldCharType="begin"/>
      </w:r>
      <w:r w:rsidR="00AF70C9">
        <w:instrText xml:space="preserve"> HYPERLINK "mailto:DCS@MercyCareAZ.org" </w:instrText>
      </w:r>
      <w:r w:rsidR="00AF70C9">
        <w:fldChar w:fldCharType="separate"/>
      </w:r>
      <w:r w:rsidR="00942D12" w:rsidRPr="00FA7BB4">
        <w:rPr>
          <w:rStyle w:val="Hyperlink"/>
          <w:rFonts w:asciiTheme="minorHAnsi" w:eastAsiaTheme="minorHAnsi" w:hAnsiTheme="minorHAnsi" w:cstheme="minorBidi"/>
          <w:sz w:val="22"/>
          <w:szCs w:val="22"/>
        </w:rPr>
        <w:t>DCS@MercyCareAZ.org</w:t>
      </w:r>
      <w:r w:rsidR="00AF70C9">
        <w:rPr>
          <w:rStyle w:val="Hyperlink"/>
          <w:rFonts w:asciiTheme="minorHAnsi" w:eastAsiaTheme="minorHAnsi" w:hAnsiTheme="minorHAnsi" w:cstheme="minorBidi"/>
          <w:sz w:val="22"/>
          <w:szCs w:val="22"/>
        </w:rPr>
        <w:fldChar w:fldCharType="end"/>
      </w:r>
    </w:p>
    <w:p w14:paraId="6286C6F6" w14:textId="7A7AB974" w:rsidR="00764234" w:rsidRDefault="00764234" w:rsidP="00961EE0">
      <w:pPr>
        <w:pStyle w:val="Heading1"/>
        <w:rPr>
          <w:b/>
        </w:rPr>
      </w:pPr>
      <w:bookmarkStart w:id="59" w:name="_Toc104366747"/>
      <w:r w:rsidRPr="00764234">
        <w:rPr>
          <w:b/>
        </w:rPr>
        <w:t>Pharmacy</w:t>
      </w:r>
      <w:r>
        <w:rPr>
          <w:b/>
        </w:rPr>
        <w:t xml:space="preserve"> &amp; Prescription Drugs</w:t>
      </w:r>
      <w:bookmarkEnd w:id="59"/>
    </w:p>
    <w:p w14:paraId="2545CFAB" w14:textId="3505488B" w:rsidR="00764234" w:rsidRDefault="00764234" w:rsidP="00764234">
      <w:r w:rsidRPr="00764234">
        <w:t xml:space="preserve">The </w:t>
      </w:r>
      <w:r w:rsidR="00745315">
        <w:t>BCBSAZ-HEALTH CHOICE</w:t>
      </w:r>
      <w:r w:rsidRPr="00764234">
        <w:t xml:space="preserve"> </w:t>
      </w:r>
      <w:hyperlink r:id="rId31" w:history="1">
        <w:r w:rsidR="00116879" w:rsidRPr="00116879">
          <w:rPr>
            <w:rStyle w:val="Hyperlink"/>
          </w:rPr>
          <w:t>Formulary</w:t>
        </w:r>
      </w:hyperlink>
      <w:r w:rsidR="00116879">
        <w:t xml:space="preserve"> </w:t>
      </w:r>
      <w:r w:rsidRPr="00764234">
        <w:t xml:space="preserve">is your guide to </w:t>
      </w:r>
      <w:r w:rsidR="00116879">
        <w:t xml:space="preserve">behavioral health </w:t>
      </w:r>
      <w:r w:rsidRPr="00764234">
        <w:t xml:space="preserve">prescription drugs covered by </w:t>
      </w:r>
      <w:r w:rsidR="00745315">
        <w:t>BCBSAZ-HEALTH CHOICE</w:t>
      </w:r>
      <w:r w:rsidRPr="00764234">
        <w:t xml:space="preserve">. The Formulary is organized by sections. Each section includes therapeutic groups identified by either a drug class or disease state. Products are listed by generic name. Brand name products are included as a reference to assist in product recognition. Unless exceptions are noted, generally all dosage forms and strengths of the drug cited are covered. In addition, the formulary covers selected </w:t>
      </w:r>
      <w:proofErr w:type="gramStart"/>
      <w:r>
        <w:t>over-the-counter</w:t>
      </w:r>
      <w:proofErr w:type="gramEnd"/>
      <w:r>
        <w:t xml:space="preserve"> (OTC) products. </w:t>
      </w:r>
    </w:p>
    <w:p w14:paraId="6DAB22A7" w14:textId="229FA2CF" w:rsidR="00764234" w:rsidRDefault="00745315" w:rsidP="00764234">
      <w:r>
        <w:t>BCBSAZ-HEALTH CHOICE</w:t>
      </w:r>
      <w:r w:rsidR="00764234">
        <w:t xml:space="preserve"> may add or remove drugs from our Formulary during the year. </w:t>
      </w:r>
      <w:r w:rsidR="00764234" w:rsidRPr="00764234">
        <w:t xml:space="preserve">For certain drugs, </w:t>
      </w:r>
      <w:r>
        <w:t>BCBSAZ-HEALTH CHOICE</w:t>
      </w:r>
      <w:r w:rsidR="00764234" w:rsidRPr="00764234">
        <w:t xml:space="preserve"> may limit the amount of the drug that our plan will cover. You can ask </w:t>
      </w:r>
      <w:r>
        <w:t>BCBSAZ-HEALTH CHOICE</w:t>
      </w:r>
      <w:r w:rsidR="00764234" w:rsidRPr="00764234">
        <w:t xml:space="preserve"> to make an exception to these restrictions or limits. </w:t>
      </w:r>
    </w:p>
    <w:p w14:paraId="567365E2" w14:textId="6181EEE9" w:rsidR="00764234" w:rsidRDefault="00764234" w:rsidP="00764234">
      <w:r>
        <w:t xml:space="preserve">*To get updated information about the drugs covered by </w:t>
      </w:r>
      <w:r w:rsidR="00745315">
        <w:t>BCBSAZ-HEALTH CHOICE</w:t>
      </w:r>
      <w:r>
        <w:t xml:space="preserve">, you call Member Services at 1-800-640-2123. You can also call our Pharmacy Help Desk at 1-877-923-1400, Option #2 or 928-774-7128, Option #2. Some covered drugs may have additional requirements or limits on </w:t>
      </w:r>
      <w:proofErr w:type="gramStart"/>
      <w:r>
        <w:t>coverage.*</w:t>
      </w:r>
      <w:proofErr w:type="gramEnd"/>
    </w:p>
    <w:p w14:paraId="2B8D31BC" w14:textId="022374D5" w:rsidR="00764234" w:rsidRDefault="00764234" w:rsidP="00764234">
      <w:pPr>
        <w:pStyle w:val="Heading2"/>
      </w:pPr>
      <w:bookmarkStart w:id="60" w:name="_Toc104366748"/>
      <w:r>
        <w:t>Prior Authorizations</w:t>
      </w:r>
      <w:bookmarkEnd w:id="60"/>
    </w:p>
    <w:p w14:paraId="28920D63" w14:textId="7538575E" w:rsidR="00764234" w:rsidRDefault="00745315" w:rsidP="00764234">
      <w:r>
        <w:t>BCBSAZ-HEALTH CHOICE</w:t>
      </w:r>
      <w:r w:rsidR="00764234">
        <w:t xml:space="preserve"> may require prior authorization for certain drugs. You will need to get approval from </w:t>
      </w:r>
      <w:r>
        <w:t>BCBSAZ-HEALTH CHOICE</w:t>
      </w:r>
      <w:r w:rsidR="00764234">
        <w:t xml:space="preserve"> for drugs noted with a “PA” in the drug list or for any drugs not listed in the formulary. If you do not get approval, </w:t>
      </w:r>
      <w:r>
        <w:t>BCBSAZ-HEALTH CHOICE</w:t>
      </w:r>
      <w:r w:rsidR="00764234">
        <w:t xml:space="preserve"> may not cover the cost of the drug.</w:t>
      </w:r>
    </w:p>
    <w:p w14:paraId="0DD17856" w14:textId="0492911A" w:rsidR="00DE5408" w:rsidRDefault="00DE5408" w:rsidP="00764234">
      <w:pPr>
        <w:ind w:firstLine="720"/>
      </w:pPr>
      <w:r>
        <w:t xml:space="preserve">•View a PDF copy of the </w:t>
      </w:r>
      <w:hyperlink r:id="rId32" w:history="1">
        <w:r w:rsidR="00745315">
          <w:rPr>
            <w:rStyle w:val="Hyperlink"/>
          </w:rPr>
          <w:t>BCBSAZ-HEALTH CHOICE</w:t>
        </w:r>
        <w:r w:rsidRPr="00DE5408">
          <w:rPr>
            <w:rStyle w:val="Hyperlink"/>
          </w:rPr>
          <w:t xml:space="preserve"> Medication Prior Authorization Criteria</w:t>
        </w:r>
      </w:hyperlink>
    </w:p>
    <w:p w14:paraId="397D3399" w14:textId="2C4BECE6" w:rsidR="00DE5408" w:rsidRDefault="00764234" w:rsidP="00764234">
      <w:pPr>
        <w:ind w:firstLine="720"/>
      </w:pPr>
      <w:r>
        <w:t xml:space="preserve">•Obtain a PDF copy of the </w:t>
      </w:r>
      <w:hyperlink r:id="rId33" w:history="1">
        <w:r w:rsidR="00745315">
          <w:rPr>
            <w:rStyle w:val="Hyperlink"/>
          </w:rPr>
          <w:t>BCBSAZ-HEALTH CHOICE</w:t>
        </w:r>
        <w:r w:rsidR="00DE5408" w:rsidRPr="00DE5408">
          <w:rPr>
            <w:rStyle w:val="Hyperlink"/>
          </w:rPr>
          <w:t xml:space="preserve"> Pharmacy Services Prior Authorization Form</w:t>
        </w:r>
      </w:hyperlink>
    </w:p>
    <w:p w14:paraId="4EFAEE8C" w14:textId="2345FD63" w:rsidR="00764234" w:rsidRDefault="00764234" w:rsidP="00764234">
      <w:r>
        <w:t xml:space="preserve">Fax the completed </w:t>
      </w:r>
      <w:r w:rsidR="00745315">
        <w:t>BCBSAZ-HEALTH CHOICE</w:t>
      </w:r>
      <w:r>
        <w:t xml:space="preserve"> Pharmacy Services Prior Authorization Form to the </w:t>
      </w:r>
      <w:r w:rsidR="00745315">
        <w:t>BCBSAZ-HEALTH CHOICE</w:t>
      </w:r>
      <w:r>
        <w:t xml:space="preserve"> Prior Authoriz</w:t>
      </w:r>
      <w:r w:rsidR="00DE5408">
        <w:t xml:space="preserve">ation fax line at </w:t>
      </w:r>
      <w:r w:rsidR="00116879">
        <w:t>1-877-422-8130</w:t>
      </w:r>
      <w:r>
        <w:t>.</w:t>
      </w:r>
    </w:p>
    <w:p w14:paraId="44415821" w14:textId="17E9590C" w:rsidR="00764234" w:rsidRDefault="00764234" w:rsidP="00764234">
      <w:pPr>
        <w:pStyle w:val="Heading1"/>
        <w:rPr>
          <w:b/>
        </w:rPr>
      </w:pPr>
      <w:bookmarkStart w:id="61" w:name="_Toc104366749"/>
      <w:r w:rsidRPr="00764234">
        <w:rPr>
          <w:b/>
        </w:rPr>
        <w:lastRenderedPageBreak/>
        <w:t>Crisis Services</w:t>
      </w:r>
      <w:bookmarkEnd w:id="61"/>
    </w:p>
    <w:p w14:paraId="712E7E1D" w14:textId="77777777" w:rsidR="008A226C" w:rsidRDefault="003C1477" w:rsidP="006E0C0C">
      <w:pPr>
        <w:rPr>
          <w:b/>
          <w:sz w:val="24"/>
        </w:rPr>
      </w:pPr>
      <w:r w:rsidRPr="003C1477">
        <w:rPr>
          <w:b/>
          <w:sz w:val="24"/>
        </w:rPr>
        <w:t xml:space="preserve">*Ensure members have the Crisis Line phone number: </w:t>
      </w:r>
    </w:p>
    <w:p w14:paraId="2049E483" w14:textId="77777777" w:rsidR="008A226C" w:rsidRDefault="008A226C" w:rsidP="006E0C0C">
      <w:pPr>
        <w:rPr>
          <w:rFonts w:ascii="Calibri" w:hAnsi="Calibri" w:cs="Calibri"/>
          <w:b/>
          <w:sz w:val="24"/>
          <w:szCs w:val="24"/>
        </w:rPr>
      </w:pPr>
      <w:r>
        <w:rPr>
          <w:b/>
          <w:sz w:val="24"/>
        </w:rPr>
        <w:t xml:space="preserve">Northern Arizona: </w:t>
      </w:r>
      <w:r w:rsidR="003C1477" w:rsidRPr="006E0C0C">
        <w:rPr>
          <w:rFonts w:ascii="Calibri" w:hAnsi="Calibri" w:cs="Calibri"/>
          <w:b/>
          <w:sz w:val="24"/>
          <w:szCs w:val="24"/>
        </w:rPr>
        <w:t>1-877-756-4090</w:t>
      </w:r>
      <w:r w:rsidR="003C1477">
        <w:rPr>
          <w:rFonts w:ascii="Calibri" w:hAnsi="Calibri" w:cs="Calibri"/>
          <w:b/>
          <w:sz w:val="24"/>
          <w:szCs w:val="24"/>
        </w:rPr>
        <w:t xml:space="preserve">. </w:t>
      </w:r>
    </w:p>
    <w:p w14:paraId="47D10CC2" w14:textId="77777777" w:rsidR="006C2FC7" w:rsidRDefault="008A226C" w:rsidP="006E0C0C">
      <w:pPr>
        <w:rPr>
          <w:rFonts w:ascii="Calibri" w:hAnsi="Calibri" w:cs="Calibri"/>
          <w:b/>
          <w:sz w:val="24"/>
          <w:szCs w:val="24"/>
        </w:rPr>
      </w:pPr>
      <w:r>
        <w:rPr>
          <w:rFonts w:ascii="Calibri" w:hAnsi="Calibri" w:cs="Calibri"/>
          <w:b/>
          <w:sz w:val="24"/>
          <w:szCs w:val="24"/>
        </w:rPr>
        <w:t>Maricopa County</w:t>
      </w:r>
      <w:r w:rsidR="006C2FC7">
        <w:rPr>
          <w:rFonts w:ascii="Calibri" w:hAnsi="Calibri" w:cs="Calibri"/>
          <w:b/>
          <w:sz w:val="24"/>
          <w:szCs w:val="24"/>
        </w:rPr>
        <w:t xml:space="preserve"> 1-800-631-1314</w:t>
      </w:r>
    </w:p>
    <w:p w14:paraId="4CC152BE" w14:textId="77777777" w:rsidR="00C54AD8" w:rsidRDefault="006C2FC7" w:rsidP="006E0C0C">
      <w:pPr>
        <w:rPr>
          <w:rFonts w:ascii="Calibri" w:hAnsi="Calibri" w:cs="Calibri"/>
          <w:b/>
          <w:sz w:val="24"/>
          <w:szCs w:val="24"/>
        </w:rPr>
      </w:pPr>
      <w:r>
        <w:rPr>
          <w:rFonts w:ascii="Calibri" w:hAnsi="Calibri" w:cs="Calibri"/>
          <w:b/>
          <w:sz w:val="24"/>
          <w:szCs w:val="24"/>
        </w:rPr>
        <w:t>Pinal County: 1-866-495-673</w:t>
      </w:r>
      <w:r w:rsidR="00C54AD8">
        <w:rPr>
          <w:rFonts w:ascii="Calibri" w:hAnsi="Calibri" w:cs="Calibri"/>
          <w:b/>
          <w:sz w:val="24"/>
          <w:szCs w:val="24"/>
        </w:rPr>
        <w:t>5</w:t>
      </w:r>
    </w:p>
    <w:p w14:paraId="4919E4FD" w14:textId="15AA9921" w:rsidR="003C1477" w:rsidRDefault="003C1477" w:rsidP="006E0C0C">
      <w:r>
        <w:rPr>
          <w:rFonts w:ascii="Calibri" w:hAnsi="Calibri" w:cs="Calibri"/>
          <w:b/>
          <w:sz w:val="24"/>
          <w:szCs w:val="24"/>
        </w:rPr>
        <w:t xml:space="preserve">This number should also be included in the member’s crisis </w:t>
      </w:r>
      <w:proofErr w:type="gramStart"/>
      <w:r>
        <w:rPr>
          <w:rFonts w:ascii="Calibri" w:hAnsi="Calibri" w:cs="Calibri"/>
          <w:b/>
          <w:sz w:val="24"/>
          <w:szCs w:val="24"/>
        </w:rPr>
        <w:t>plan.*</w:t>
      </w:r>
      <w:proofErr w:type="gramEnd"/>
      <w:r w:rsidR="006C0FCB">
        <w:rPr>
          <w:rFonts w:ascii="Calibri" w:hAnsi="Calibri" w:cs="Calibri"/>
          <w:b/>
          <w:sz w:val="24"/>
          <w:szCs w:val="24"/>
        </w:rPr>
        <w:t xml:space="preserve"> </w:t>
      </w:r>
      <w:r w:rsidR="006C0FCB" w:rsidRPr="006E0C0C">
        <w:t xml:space="preserve">For hearing impaired, please use the Arizona Relay Service at 711 or (800) 367-8939, or find internet assistance at </w:t>
      </w:r>
      <w:hyperlink r:id="rId34" w:history="1">
        <w:r w:rsidR="006C0FCB" w:rsidRPr="000C44EB">
          <w:rPr>
            <w:rStyle w:val="Hyperlink"/>
          </w:rPr>
          <w:t>http://www.azrelay.org/</w:t>
        </w:r>
      </w:hyperlink>
      <w:r w:rsidR="006C0FCB" w:rsidRPr="006E0C0C">
        <w:t>.</w:t>
      </w:r>
    </w:p>
    <w:p w14:paraId="29D7DECC" w14:textId="24513121" w:rsidR="003C1477" w:rsidRDefault="003C1477" w:rsidP="006E0C0C">
      <w:r>
        <w:t>Crisis services are available throughout the network, 24 hours a day, seven days a week.</w:t>
      </w:r>
      <w:r w:rsidR="006E0C0C">
        <w:t xml:space="preserve"> </w:t>
      </w:r>
      <w:r w:rsidRPr="003C1477">
        <w:t xml:space="preserve">Crisis intervention services are provided to a person for the purpose of stabilizing or preventing a sudden, unanticipated, or potentially dangerous behavioral health condition, </w:t>
      </w:r>
      <w:proofErr w:type="gramStart"/>
      <w:r w:rsidRPr="003C1477">
        <w:t>episode</w:t>
      </w:r>
      <w:proofErr w:type="gramEnd"/>
      <w:r w:rsidRPr="003C1477">
        <w:t xml:space="preserve"> or behavior. Crisis intervention services are provided in a variety of settings, such as hospital emergency departments, face-to-face at a person’s home, over the telephone or in the community. These intensive and time limited services may include screening, (e.g., triage and arranging for the provision of additional crisis services) assessing, </w:t>
      </w:r>
      <w:proofErr w:type="gramStart"/>
      <w:r w:rsidRPr="003C1477">
        <w:t>evaluating</w:t>
      </w:r>
      <w:proofErr w:type="gramEnd"/>
      <w:r w:rsidRPr="003C1477">
        <w:t xml:space="preserve"> or counseling to stabilize the situation, medication stabilization and monitoring, observation and/or follow-up to ensure stabilization, and/or other therapeutic and supportive services to prevent, reduce or eliminate a crisis situation. Note: At the time behavioral health crisis intervention services are provided, a person’s enrollment or eligibility status may not be known. However, crisis intervention services must be provided, regardless of enrollment or eligibility status.</w:t>
      </w:r>
    </w:p>
    <w:p w14:paraId="73A35C56" w14:textId="6060BEB9" w:rsidR="006C0FCB" w:rsidRPr="003C1477" w:rsidRDefault="006C0FCB" w:rsidP="006E0C0C">
      <w:pPr>
        <w:rPr>
          <w:rFonts w:ascii="Calibri" w:hAnsi="Calibri" w:cs="Calibri"/>
          <w:b/>
          <w:sz w:val="24"/>
          <w:szCs w:val="24"/>
        </w:rPr>
      </w:pPr>
      <w:r w:rsidRPr="001D240F">
        <w:t xml:space="preserve">For more information about Crisis Services </w:t>
      </w:r>
      <w:r w:rsidR="002D1FD3" w:rsidRPr="001D240F">
        <w:t xml:space="preserve">please see </w:t>
      </w:r>
      <w:hyperlink r:id="rId35" w:history="1">
        <w:r w:rsidR="00745315">
          <w:rPr>
            <w:rStyle w:val="Hyperlink"/>
          </w:rPr>
          <w:t>BCBSAZ-Health Choice</w:t>
        </w:r>
        <w:r w:rsidR="006C2F14" w:rsidRPr="00193713">
          <w:rPr>
            <w:rStyle w:val="Hyperlink"/>
          </w:rPr>
          <w:t xml:space="preserve"> Behavioral Health Services- Chapter </w:t>
        </w:r>
        <w:r w:rsidR="002E2A07" w:rsidRPr="00193713">
          <w:rPr>
            <w:rStyle w:val="Hyperlink"/>
          </w:rPr>
          <w:t>18</w:t>
        </w:r>
      </w:hyperlink>
      <w:r w:rsidR="002E2A07" w:rsidRPr="001D240F">
        <w:rPr>
          <w:u w:val="single"/>
        </w:rPr>
        <w:t>.</w:t>
      </w:r>
    </w:p>
    <w:p w14:paraId="0A344217" w14:textId="7EE98DA3" w:rsidR="006E0C0C" w:rsidRDefault="006E0C0C" w:rsidP="006E0C0C">
      <w:pPr>
        <w:pStyle w:val="Heading2"/>
      </w:pPr>
      <w:bookmarkStart w:id="62" w:name="_Toc104366750"/>
      <w:r>
        <w:t>Crisis &amp; Safety Planning</w:t>
      </w:r>
      <w:bookmarkEnd w:id="62"/>
    </w:p>
    <w:p w14:paraId="0B666F89" w14:textId="455B7639" w:rsidR="006E0C0C" w:rsidRDefault="006E0C0C" w:rsidP="006E0C0C">
      <w:r>
        <w:t>Crisis planning is a key component of behavioral health care and can prevent a child/family from experiencing crisis and consequences of crises, such as placement in an inpatient facility</w:t>
      </w:r>
      <w:r w:rsidR="003C1477">
        <w:t xml:space="preserve"> or involvement of police</w:t>
      </w:r>
      <w:r>
        <w:t xml:space="preserve">. </w:t>
      </w:r>
    </w:p>
    <w:p w14:paraId="0EA1D9F8" w14:textId="77777777" w:rsidR="006E0C0C" w:rsidRDefault="006E0C0C" w:rsidP="006E0C0C">
      <w:r>
        <w:t xml:space="preserve">There are several different types of plans and assessments associated with crises: </w:t>
      </w:r>
    </w:p>
    <w:p w14:paraId="21BA0E6E" w14:textId="3D3B5FD2" w:rsidR="006E0C0C" w:rsidRPr="006E0C0C" w:rsidRDefault="006E0C0C" w:rsidP="006E0C0C">
      <w:r w:rsidRPr="006E0C0C">
        <w:rPr>
          <w:i/>
        </w:rPr>
        <w:t>Crisis Prevention Plan:</w:t>
      </w:r>
      <w:r w:rsidRPr="006E0C0C">
        <w:t xml:space="preserve"> a plan created in collaboration with the member that helps to predict and plan for future crises.  Includes development and use of crisis prevention skills and community supports to help avert</w:t>
      </w:r>
      <w:r w:rsidR="003C1477">
        <w:t xml:space="preserve"> a crisis as much as possible. This should be reviewed and updated frequently, and namely, after a crisis has occurred, if there has been a change in the member’s level of care, if there has been any significant change in the member’s life (</w:t>
      </w:r>
      <w:proofErr w:type="gramStart"/>
      <w:r w:rsidR="003C1477">
        <w:t>i.e.</w:t>
      </w:r>
      <w:proofErr w:type="gramEnd"/>
      <w:r w:rsidR="003C1477">
        <w:t xml:space="preserve"> switching schools, grades or a loss in the family), or whenever requested by the family. </w:t>
      </w:r>
    </w:p>
    <w:p w14:paraId="79C84D87" w14:textId="77777777" w:rsidR="006E0C0C" w:rsidRPr="006E0C0C" w:rsidRDefault="006E0C0C" w:rsidP="006E0C0C">
      <w:r w:rsidRPr="006E0C0C">
        <w:rPr>
          <w:i/>
        </w:rPr>
        <w:t>Safety Plan:</w:t>
      </w:r>
      <w:r w:rsidRPr="006E0C0C">
        <w:t xml:space="preserve"> a 24-hour plan created when there is a specific risk of harm.</w:t>
      </w:r>
    </w:p>
    <w:p w14:paraId="14531D65" w14:textId="33C8E664" w:rsidR="006E0C0C" w:rsidRPr="006E0C0C" w:rsidRDefault="006E0C0C" w:rsidP="006E0C0C">
      <w:r w:rsidRPr="006E0C0C">
        <w:rPr>
          <w:i/>
        </w:rPr>
        <w:t>Crisis Assessment:</w:t>
      </w:r>
      <w:r w:rsidRPr="006E0C0C">
        <w:t xml:space="preserve"> an assessment taken during a crisis to determine the appropriate level of care and to arrange for that care (i</w:t>
      </w:r>
      <w:r w:rsidR="003C1477">
        <w:t>.</w:t>
      </w:r>
      <w:r w:rsidRPr="006E0C0C">
        <w:t>e</w:t>
      </w:r>
      <w:r w:rsidR="003C1477">
        <w:t>.</w:t>
      </w:r>
      <w:r w:rsidRPr="006E0C0C">
        <w:t>: hospitalization, outpatient services)</w:t>
      </w:r>
    </w:p>
    <w:p w14:paraId="44CC598E" w14:textId="77777777" w:rsidR="006E0C0C" w:rsidRDefault="006E0C0C" w:rsidP="006E0C0C">
      <w:r w:rsidRPr="006E0C0C">
        <w:rPr>
          <w:i/>
        </w:rPr>
        <w:t>Risk Assessment:</w:t>
      </w:r>
      <w:r w:rsidRPr="006E0C0C">
        <w:t xml:space="preserve"> evaluates a person’s risk for future suicidality.  This assessment may change frequently based on current situations and client status.  Team members should be aware and </w:t>
      </w:r>
      <w:proofErr w:type="gramStart"/>
      <w:r w:rsidRPr="006E0C0C">
        <w:t xml:space="preserve">evaluating risk and </w:t>
      </w:r>
      <w:r w:rsidRPr="006E0C0C">
        <w:lastRenderedPageBreak/>
        <w:t>mitigating factors at all times</w:t>
      </w:r>
      <w:proofErr w:type="gramEnd"/>
      <w:r w:rsidRPr="006E0C0C">
        <w:t xml:space="preserve">. </w:t>
      </w:r>
    </w:p>
    <w:p w14:paraId="65D45C39" w14:textId="77777777" w:rsidR="006E0C0C" w:rsidRDefault="006E0C0C" w:rsidP="006E0C0C">
      <w:pPr>
        <w:pStyle w:val="Heading3"/>
      </w:pPr>
      <w:bookmarkStart w:id="63" w:name="_Toc104366751"/>
      <w:r>
        <w:t>Who Needs a Crisis Plan?</w:t>
      </w:r>
      <w:bookmarkEnd w:id="63"/>
    </w:p>
    <w:p w14:paraId="2AF650F5" w14:textId="61E0E818" w:rsidR="006E0C0C" w:rsidRDefault="006E0C0C" w:rsidP="006E0C0C">
      <w:r>
        <w:t xml:space="preserve">It can be </w:t>
      </w:r>
      <w:r w:rsidR="00BB1C42">
        <w:t>beneficial</w:t>
      </w:r>
      <w:r>
        <w:t xml:space="preserve"> to develop crisis plans for all members, regardless of acuity. Those who are required to have a crisis plan are children who: </w:t>
      </w:r>
    </w:p>
    <w:p w14:paraId="47B53D04" w14:textId="61D6C43A" w:rsidR="006E0C0C" w:rsidRPr="006E0C0C" w:rsidRDefault="00937AB2" w:rsidP="006E0C0C">
      <w:pPr>
        <w:pStyle w:val="ListParagraph"/>
        <w:numPr>
          <w:ilvl w:val="0"/>
          <w:numId w:val="14"/>
        </w:numPr>
      </w:pPr>
      <w:r>
        <w:t>Are c</w:t>
      </w:r>
      <w:r w:rsidR="006E0C0C" w:rsidRPr="006E0C0C">
        <w:t xml:space="preserve">o-enrolled with the Division of Developmental Disabilities (DDD) </w:t>
      </w:r>
    </w:p>
    <w:p w14:paraId="0EF29E52" w14:textId="1CB1B7A0" w:rsidR="006E0C0C" w:rsidRPr="00F0633E" w:rsidRDefault="00937AB2" w:rsidP="006E0C0C">
      <w:pPr>
        <w:pStyle w:val="ListParagraph"/>
        <w:numPr>
          <w:ilvl w:val="0"/>
          <w:numId w:val="14"/>
        </w:numPr>
      </w:pPr>
      <w:r w:rsidRPr="00F0633E">
        <w:t>Have a</w:t>
      </w:r>
      <w:r w:rsidR="006E0C0C" w:rsidRPr="00F0633E">
        <w:t xml:space="preserve"> </w:t>
      </w:r>
      <w:r w:rsidR="3AAF3FDB" w:rsidRPr="00F0633E">
        <w:t>CA</w:t>
      </w:r>
      <w:r w:rsidR="193F4147">
        <w:t>LOCUS</w:t>
      </w:r>
      <w:r w:rsidR="006E0C0C" w:rsidRPr="00F0633E">
        <w:t xml:space="preserve"> scores of 4, 5, and 6 (ages 6-18) </w:t>
      </w:r>
    </w:p>
    <w:p w14:paraId="0CB0576E" w14:textId="3AE293B6" w:rsidR="006E0C0C" w:rsidRPr="006E0C0C" w:rsidRDefault="002C71FB" w:rsidP="006E0C0C">
      <w:pPr>
        <w:pStyle w:val="ListParagraph"/>
        <w:numPr>
          <w:ilvl w:val="0"/>
          <w:numId w:val="14"/>
        </w:numPr>
      </w:pPr>
      <w:r>
        <w:t>Have</w:t>
      </w:r>
      <w:r w:rsidR="00C64076">
        <w:t xml:space="preserve"> had</w:t>
      </w:r>
      <w:r w:rsidR="006E0C0C" w:rsidRPr="006E0C0C">
        <w:t xml:space="preserve"> more than 2 mobile or face-to-face crisis contacts in a </w:t>
      </w:r>
      <w:proofErr w:type="gramStart"/>
      <w:r w:rsidR="006E0C0C" w:rsidRPr="006E0C0C">
        <w:t>30 day</w:t>
      </w:r>
      <w:proofErr w:type="gramEnd"/>
      <w:r w:rsidR="006E0C0C" w:rsidRPr="006E0C0C">
        <w:t xml:space="preserve"> period in the prior 3 months </w:t>
      </w:r>
    </w:p>
    <w:p w14:paraId="6416CDCE" w14:textId="6000D978" w:rsidR="006E0C0C" w:rsidRPr="006E0C0C" w:rsidRDefault="002C71FB" w:rsidP="006E0C0C">
      <w:pPr>
        <w:pStyle w:val="ListParagraph"/>
        <w:numPr>
          <w:ilvl w:val="0"/>
          <w:numId w:val="14"/>
        </w:numPr>
      </w:pPr>
      <w:r>
        <w:t xml:space="preserve">Have </w:t>
      </w:r>
      <w:r w:rsidR="006E0C0C" w:rsidRPr="006E0C0C">
        <w:t xml:space="preserve">called crisis more than three times weekly in the prior 3 months </w:t>
      </w:r>
    </w:p>
    <w:p w14:paraId="5B1ECBE4" w14:textId="615076A7" w:rsidR="006E0C0C" w:rsidRPr="006E0C0C" w:rsidRDefault="002C71FB" w:rsidP="006E0C0C">
      <w:pPr>
        <w:pStyle w:val="ListParagraph"/>
        <w:numPr>
          <w:ilvl w:val="0"/>
          <w:numId w:val="14"/>
        </w:numPr>
      </w:pPr>
      <w:r>
        <w:t xml:space="preserve">Have </w:t>
      </w:r>
      <w:r w:rsidR="006E0C0C" w:rsidRPr="006E0C0C">
        <w:t>had a transition in their Level of Car</w:t>
      </w:r>
      <w:r w:rsidR="006E0C0C">
        <w:t xml:space="preserve">e </w:t>
      </w:r>
      <w:r w:rsidR="006E0C0C" w:rsidRPr="00AE3F5E">
        <w:t>*</w:t>
      </w:r>
      <w:r w:rsidR="006E0C0C" w:rsidRPr="00F0633E">
        <w:t xml:space="preserve">This is also when a </w:t>
      </w:r>
      <w:r w:rsidR="3AAF3FDB" w:rsidRPr="00F0633E">
        <w:t>CA</w:t>
      </w:r>
      <w:r w:rsidR="193F4147">
        <w:t>LOCUS</w:t>
      </w:r>
      <w:r w:rsidR="006E0C0C" w:rsidRPr="00F0633E">
        <w:t xml:space="preserve"> should be </w:t>
      </w:r>
      <w:r w:rsidR="00BB1C42" w:rsidRPr="00F0633E">
        <w:t>completed</w:t>
      </w:r>
      <w:r w:rsidR="006E0C0C" w:rsidRPr="00F0633E">
        <w:t>*</w:t>
      </w:r>
      <w:r w:rsidR="006E0C0C">
        <w:t xml:space="preserve"> </w:t>
      </w:r>
      <w:r w:rsidR="006E0C0C" w:rsidRPr="006E0C0C">
        <w:t xml:space="preserve"> </w:t>
      </w:r>
    </w:p>
    <w:p w14:paraId="3A669506" w14:textId="32B2652E" w:rsidR="00BB1C42" w:rsidRDefault="002C71FB" w:rsidP="006E0C0C">
      <w:pPr>
        <w:pStyle w:val="ListParagraph"/>
        <w:numPr>
          <w:ilvl w:val="0"/>
          <w:numId w:val="14"/>
        </w:numPr>
      </w:pPr>
      <w:r>
        <w:t>Or a</w:t>
      </w:r>
      <w:r w:rsidR="006E0C0C" w:rsidRPr="006E0C0C">
        <w:t xml:space="preserve">ny </w:t>
      </w:r>
      <w:r>
        <w:t>child</w:t>
      </w:r>
      <w:r w:rsidR="006E0C0C" w:rsidRPr="006E0C0C">
        <w:t xml:space="preserve"> that the clinical treatment team deems to be at risk </w:t>
      </w:r>
    </w:p>
    <w:p w14:paraId="12CC2030" w14:textId="77777777" w:rsidR="00540B01" w:rsidRDefault="00540B01">
      <w:r>
        <w:br w:type="page"/>
      </w:r>
    </w:p>
    <w:p w14:paraId="2AC236A0" w14:textId="2B67C844" w:rsidR="003674A4" w:rsidRPr="003674A4" w:rsidRDefault="00745315" w:rsidP="003674A4">
      <w:pPr>
        <w:pStyle w:val="Heading1"/>
        <w:rPr>
          <w:b/>
        </w:rPr>
      </w:pPr>
      <w:bookmarkStart w:id="64" w:name="_Toc104366752"/>
      <w:r>
        <w:rPr>
          <w:b/>
        </w:rPr>
        <w:lastRenderedPageBreak/>
        <w:t>BCBSAZ-HEALTH CHOICE</w:t>
      </w:r>
      <w:r w:rsidR="002E3CFC">
        <w:rPr>
          <w:b/>
        </w:rPr>
        <w:t xml:space="preserve"> </w:t>
      </w:r>
      <w:r w:rsidR="003674A4">
        <w:rPr>
          <w:b/>
        </w:rPr>
        <w:t>Children’s SHOUT</w:t>
      </w:r>
      <w:r w:rsidR="00C467A9">
        <w:rPr>
          <w:b/>
        </w:rPr>
        <w:t xml:space="preserve"> </w:t>
      </w:r>
      <w:r w:rsidR="00B71628">
        <w:rPr>
          <w:b/>
        </w:rPr>
        <w:t xml:space="preserve">(for </w:t>
      </w:r>
      <w:r w:rsidR="000D2B10">
        <w:rPr>
          <w:b/>
        </w:rPr>
        <w:t xml:space="preserve">Apache, </w:t>
      </w:r>
      <w:r w:rsidR="00B71628">
        <w:rPr>
          <w:b/>
        </w:rPr>
        <w:t xml:space="preserve">Coconino, </w:t>
      </w:r>
      <w:r w:rsidR="003A519A">
        <w:rPr>
          <w:b/>
        </w:rPr>
        <w:t xml:space="preserve">Gila, Mohave, Navajo, </w:t>
      </w:r>
      <w:r w:rsidR="00D8240C">
        <w:rPr>
          <w:b/>
        </w:rPr>
        <w:t>Yavapai County Providers only)</w:t>
      </w:r>
      <w:bookmarkEnd w:id="64"/>
    </w:p>
    <w:p w14:paraId="4073AB5D" w14:textId="7E304298" w:rsidR="003674A4" w:rsidRDefault="003674A4" w:rsidP="003674A4">
      <w:pPr>
        <w:spacing w:after="240"/>
        <w:contextualSpacing/>
      </w:pPr>
      <w:r w:rsidRPr="00955F3A">
        <w:t xml:space="preserve">SHOUT stands for: </w:t>
      </w:r>
      <w:r w:rsidRPr="005D47AA">
        <w:rPr>
          <w:u w:val="single"/>
        </w:rPr>
        <w:t>S</w:t>
      </w:r>
      <w:r w:rsidRPr="00955F3A">
        <w:t xml:space="preserve">afety </w:t>
      </w:r>
      <w:r w:rsidRPr="005D47AA">
        <w:rPr>
          <w:u w:val="single"/>
        </w:rPr>
        <w:t>H</w:t>
      </w:r>
      <w:r w:rsidRPr="00955F3A">
        <w:t xml:space="preserve">elp </w:t>
      </w:r>
      <w:r w:rsidRPr="005D47AA">
        <w:rPr>
          <w:u w:val="single"/>
        </w:rPr>
        <w:t>O</w:t>
      </w:r>
      <w:r w:rsidRPr="00955F3A">
        <w:t xml:space="preserve">utreach </w:t>
      </w:r>
      <w:r w:rsidRPr="005D47AA">
        <w:rPr>
          <w:u w:val="single"/>
        </w:rPr>
        <w:t>U</w:t>
      </w:r>
      <w:r w:rsidRPr="00955F3A">
        <w:t xml:space="preserve">nderstand </w:t>
      </w:r>
      <w:r w:rsidRPr="005D47AA">
        <w:rPr>
          <w:u w:val="single"/>
        </w:rPr>
        <w:t>T</w:t>
      </w:r>
      <w:r w:rsidRPr="00955F3A">
        <w:t>rack</w:t>
      </w:r>
      <w:r>
        <w:t>. I</w:t>
      </w:r>
      <w:r w:rsidRPr="00955F3A">
        <w:t xml:space="preserve">t a registry of persons with a </w:t>
      </w:r>
      <w:proofErr w:type="gramStart"/>
      <w:r>
        <w:t>high risk</w:t>
      </w:r>
      <w:proofErr w:type="gramEnd"/>
      <w:r>
        <w:t xml:space="preserve"> </w:t>
      </w:r>
      <w:r w:rsidRPr="005D47AA">
        <w:rPr>
          <w:rFonts w:cs="Arial"/>
        </w:rPr>
        <w:t>suicide attempt or multiple severe suicide attempts.</w:t>
      </w:r>
      <w:r w:rsidR="00241C07">
        <w:rPr>
          <w:rFonts w:cs="Arial"/>
        </w:rPr>
        <w:t xml:space="preserve"> </w:t>
      </w:r>
      <w:r w:rsidR="00C467A9">
        <w:rPr>
          <w:rFonts w:cs="Arial"/>
        </w:rPr>
        <w:t xml:space="preserve"> </w:t>
      </w:r>
    </w:p>
    <w:p w14:paraId="040AE530" w14:textId="77777777" w:rsidR="003674A4" w:rsidRDefault="003674A4" w:rsidP="003674A4">
      <w:pPr>
        <w:spacing w:after="240"/>
        <w:contextualSpacing/>
      </w:pPr>
    </w:p>
    <w:p w14:paraId="1AD49EBE" w14:textId="3081F118" w:rsidR="003674A4" w:rsidRPr="003674A4" w:rsidRDefault="003674A4" w:rsidP="003674A4">
      <w:pPr>
        <w:spacing w:after="240"/>
        <w:contextualSpacing/>
      </w:pPr>
      <w:r w:rsidRPr="005D47AA">
        <w:rPr>
          <w:rFonts w:cs="Arial"/>
        </w:rPr>
        <w:t xml:space="preserve">The goal of SHOUT is to reduce the </w:t>
      </w:r>
      <w:r>
        <w:rPr>
          <w:rFonts w:cs="Arial"/>
        </w:rPr>
        <w:t>chances</w:t>
      </w:r>
      <w:r w:rsidRPr="005D47AA">
        <w:rPr>
          <w:rFonts w:cs="Arial"/>
        </w:rPr>
        <w:t xml:space="preserve"> a person who has </w:t>
      </w:r>
      <w:r>
        <w:rPr>
          <w:rFonts w:cs="Arial"/>
        </w:rPr>
        <w:t xml:space="preserve">previously </w:t>
      </w:r>
      <w:r w:rsidRPr="005D47AA">
        <w:rPr>
          <w:rFonts w:cs="Arial"/>
        </w:rPr>
        <w:t xml:space="preserve">attempted suicide </w:t>
      </w:r>
      <w:r>
        <w:rPr>
          <w:rFonts w:cs="Arial"/>
        </w:rPr>
        <w:t xml:space="preserve">will </w:t>
      </w:r>
      <w:r w:rsidRPr="005D47AA">
        <w:rPr>
          <w:rFonts w:cs="Arial"/>
        </w:rPr>
        <w:t>repeat suicide attempts</w:t>
      </w:r>
      <w:r>
        <w:rPr>
          <w:rFonts w:cs="Arial"/>
        </w:rPr>
        <w:t xml:space="preserve"> or complete suicide</w:t>
      </w:r>
      <w:r w:rsidRPr="005D47AA">
        <w:rPr>
          <w:rFonts w:cs="Arial"/>
        </w:rPr>
        <w:t xml:space="preserve">. </w:t>
      </w:r>
    </w:p>
    <w:p w14:paraId="69DAAD52" w14:textId="77777777" w:rsidR="003674A4" w:rsidRDefault="003674A4" w:rsidP="003674A4">
      <w:pPr>
        <w:pStyle w:val="Heading2"/>
        <w:contextualSpacing/>
      </w:pPr>
      <w:bookmarkStart w:id="65" w:name="_Toc104366753"/>
      <w:r>
        <w:t>What are the criteria for SHOUT?</w:t>
      </w:r>
      <w:bookmarkEnd w:id="65"/>
      <w:r>
        <w:t xml:space="preserve"> </w:t>
      </w:r>
    </w:p>
    <w:p w14:paraId="05381BE1" w14:textId="5206E121" w:rsidR="003674A4" w:rsidRDefault="003674A4" w:rsidP="003674A4">
      <w:pPr>
        <w:autoSpaceDE w:val="0"/>
        <w:autoSpaceDN w:val="0"/>
        <w:adjustRightInd w:val="0"/>
        <w:spacing w:after="240" w:line="240" w:lineRule="auto"/>
        <w:contextualSpacing/>
        <w:rPr>
          <w:rFonts w:cs="Arial"/>
        </w:rPr>
      </w:pPr>
      <w:r w:rsidRPr="005D47AA">
        <w:rPr>
          <w:rFonts w:cs="Arial"/>
        </w:rPr>
        <w:t>The person must have had a</w:t>
      </w:r>
      <w:r>
        <w:rPr>
          <w:rFonts w:cs="Arial"/>
        </w:rPr>
        <w:t xml:space="preserve"> documented</w:t>
      </w:r>
      <w:r w:rsidRPr="005D47AA">
        <w:rPr>
          <w:rFonts w:cs="Arial"/>
        </w:rPr>
        <w:t xml:space="preserve"> suicide attempt occurring within the past 12 months by a </w:t>
      </w:r>
      <w:r w:rsidRPr="00D51239">
        <w:rPr>
          <w:rFonts w:cs="Arial"/>
          <w:u w:val="single"/>
        </w:rPr>
        <w:t>high-intent method:</w:t>
      </w:r>
      <w:r w:rsidRPr="00D51239">
        <w:rPr>
          <w:rFonts w:cs="Arial"/>
        </w:rPr>
        <w:t xml:space="preserve">  </w:t>
      </w:r>
      <w:r w:rsidRPr="005D47AA">
        <w:rPr>
          <w:rFonts w:cs="Arial"/>
        </w:rPr>
        <w:t xml:space="preserve">hanging, suffocation, strangulation, gassing, drowning, jumping from a height, or </w:t>
      </w:r>
      <w:proofErr w:type="gramStart"/>
      <w:r w:rsidRPr="005D47AA">
        <w:rPr>
          <w:rFonts w:cs="Arial"/>
        </w:rPr>
        <w:t>firearms;</w:t>
      </w:r>
      <w:proofErr w:type="gramEnd"/>
      <w:r w:rsidRPr="005D47AA">
        <w:rPr>
          <w:rFonts w:cs="Arial"/>
        </w:rPr>
        <w:t xml:space="preserve"> </w:t>
      </w:r>
    </w:p>
    <w:p w14:paraId="5492283B" w14:textId="27A6C752" w:rsidR="003674A4" w:rsidRPr="00D51239" w:rsidRDefault="003674A4" w:rsidP="003674A4">
      <w:pPr>
        <w:autoSpaceDE w:val="0"/>
        <w:autoSpaceDN w:val="0"/>
        <w:adjustRightInd w:val="0"/>
        <w:spacing w:after="240" w:line="240" w:lineRule="auto"/>
        <w:contextualSpacing/>
        <w:rPr>
          <w:rFonts w:cs="Arial"/>
          <w:u w:val="single"/>
        </w:rPr>
      </w:pPr>
      <w:r w:rsidRPr="00D51239">
        <w:rPr>
          <w:rFonts w:cs="Arial"/>
          <w:u w:val="single"/>
        </w:rPr>
        <w:t>OR</w:t>
      </w:r>
      <w:r w:rsidRPr="00D51239">
        <w:rPr>
          <w:rFonts w:cs="Arial"/>
        </w:rPr>
        <w:t xml:space="preserve"> h</w:t>
      </w:r>
      <w:r>
        <w:rPr>
          <w:rFonts w:cs="Arial"/>
        </w:rPr>
        <w:t>ave had</w:t>
      </w:r>
      <w:r w:rsidRPr="005D47AA">
        <w:rPr>
          <w:rFonts w:cs="Arial"/>
        </w:rPr>
        <w:t xml:space="preserve"> two or more suicide attempts, by any method, </w:t>
      </w:r>
      <w:r>
        <w:rPr>
          <w:rFonts w:cs="Arial"/>
          <w:u w:val="single"/>
        </w:rPr>
        <w:t>requiring medical interventions</w:t>
      </w:r>
      <w:r w:rsidRPr="005D47AA">
        <w:rPr>
          <w:rFonts w:cs="Arial"/>
          <w:u w:val="single"/>
        </w:rPr>
        <w:t xml:space="preserve">, </w:t>
      </w:r>
      <w:r w:rsidRPr="005D47AA">
        <w:rPr>
          <w:rFonts w:cs="Arial"/>
        </w:rPr>
        <w:t>within a 12-month period.</w:t>
      </w:r>
      <w:r>
        <w:rPr>
          <w:rFonts w:cs="Arial"/>
        </w:rPr>
        <w:t xml:space="preserve"> </w:t>
      </w:r>
    </w:p>
    <w:p w14:paraId="061E40B2" w14:textId="77777777" w:rsidR="003674A4" w:rsidRDefault="003674A4" w:rsidP="003674A4">
      <w:pPr>
        <w:pStyle w:val="Heading2"/>
        <w:contextualSpacing/>
      </w:pPr>
      <w:bookmarkStart w:id="66" w:name="_Toc104366754"/>
      <w:r>
        <w:t>What is meant by “requiring medical interventions”?</w:t>
      </w:r>
      <w:bookmarkEnd w:id="66"/>
    </w:p>
    <w:p w14:paraId="51A4974C" w14:textId="77777777" w:rsidR="003674A4" w:rsidRPr="005D47AA" w:rsidRDefault="003674A4" w:rsidP="003674A4">
      <w:pPr>
        <w:autoSpaceDE w:val="0"/>
        <w:autoSpaceDN w:val="0"/>
        <w:adjustRightInd w:val="0"/>
        <w:spacing w:after="240" w:line="240" w:lineRule="auto"/>
        <w:contextualSpacing/>
        <w:rPr>
          <w:rFonts w:cs="Arial"/>
        </w:rPr>
      </w:pPr>
      <w:r w:rsidRPr="005D47AA">
        <w:rPr>
          <w:rFonts w:cs="Arial"/>
        </w:rPr>
        <w:t>Medical intervention is defined as</w:t>
      </w:r>
      <w:r>
        <w:rPr>
          <w:rFonts w:cs="Arial"/>
        </w:rPr>
        <w:t xml:space="preserve"> any procedure conducted to </w:t>
      </w:r>
      <w:r w:rsidRPr="005D47AA">
        <w:rPr>
          <w:rFonts w:cs="Arial"/>
        </w:rPr>
        <w:t>prevent further problems which may occur</w:t>
      </w:r>
      <w:r>
        <w:rPr>
          <w:rFonts w:cs="Arial"/>
        </w:rPr>
        <w:t xml:space="preserve"> </w:t>
      </w:r>
      <w:proofErr w:type="gramStart"/>
      <w:r>
        <w:rPr>
          <w:rFonts w:cs="Arial"/>
        </w:rPr>
        <w:t>as a result of</w:t>
      </w:r>
      <w:proofErr w:type="gramEnd"/>
      <w:r>
        <w:rPr>
          <w:rFonts w:cs="Arial"/>
        </w:rPr>
        <w:t xml:space="preserve"> the</w:t>
      </w:r>
      <w:r w:rsidRPr="005D47AA">
        <w:rPr>
          <w:rFonts w:cs="Arial"/>
        </w:rPr>
        <w:t xml:space="preserve"> suicide attempt. For example:</w:t>
      </w:r>
    </w:p>
    <w:p w14:paraId="324D2603" w14:textId="77777777" w:rsidR="003674A4"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Pumping the stomach</w:t>
      </w:r>
    </w:p>
    <w:p w14:paraId="54B80E0A"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Pr>
          <w:rFonts w:cs="Arial"/>
        </w:rPr>
        <w:t xml:space="preserve">Giving charcoal </w:t>
      </w:r>
    </w:p>
    <w:p w14:paraId="33FF8461"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IV or injectable medications</w:t>
      </w:r>
    </w:p>
    <w:p w14:paraId="6C86428B"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Sutures for open wounds</w:t>
      </w:r>
    </w:p>
    <w:p w14:paraId="75B3CF5F"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Inpatient hospitalization</w:t>
      </w:r>
    </w:p>
    <w:p w14:paraId="0E27598A"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Surgery</w:t>
      </w:r>
    </w:p>
    <w:p w14:paraId="16A2B783"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Dialysis</w:t>
      </w:r>
    </w:p>
    <w:p w14:paraId="7B66CECA" w14:textId="77777777" w:rsidR="003674A4" w:rsidRPr="00B0262B" w:rsidRDefault="003674A4" w:rsidP="003674A4">
      <w:pPr>
        <w:pStyle w:val="ListParagraph"/>
        <w:numPr>
          <w:ilvl w:val="0"/>
          <w:numId w:val="18"/>
        </w:numPr>
        <w:autoSpaceDE w:val="0"/>
        <w:autoSpaceDN w:val="0"/>
        <w:adjustRightInd w:val="0"/>
        <w:spacing w:after="240" w:line="240" w:lineRule="auto"/>
        <w:rPr>
          <w:rFonts w:cs="Arial"/>
        </w:rPr>
      </w:pPr>
      <w:r w:rsidRPr="00B0262B">
        <w:rPr>
          <w:rFonts w:cs="Arial"/>
        </w:rPr>
        <w:t xml:space="preserve">Blood transfusion </w:t>
      </w:r>
    </w:p>
    <w:p w14:paraId="3218100C" w14:textId="77777777" w:rsidR="003674A4" w:rsidRPr="005D47AA" w:rsidRDefault="003674A4" w:rsidP="003674A4">
      <w:pPr>
        <w:autoSpaceDE w:val="0"/>
        <w:autoSpaceDN w:val="0"/>
        <w:adjustRightInd w:val="0"/>
        <w:spacing w:after="240" w:line="240" w:lineRule="auto"/>
        <w:contextualSpacing/>
        <w:rPr>
          <w:rFonts w:cs="Arial"/>
        </w:rPr>
      </w:pPr>
      <w:r w:rsidRPr="005D47AA">
        <w:rPr>
          <w:rFonts w:cs="Arial"/>
        </w:rPr>
        <w:t xml:space="preserve">Procedures performed </w:t>
      </w:r>
      <w:proofErr w:type="gramStart"/>
      <w:r w:rsidRPr="005D47AA">
        <w:rPr>
          <w:rFonts w:cs="Arial"/>
        </w:rPr>
        <w:t>in order to</w:t>
      </w:r>
      <w:proofErr w:type="gramEnd"/>
      <w:r w:rsidRPr="005D47AA">
        <w:rPr>
          <w:rFonts w:cs="Arial"/>
        </w:rPr>
        <w:t xml:space="preserve"> evaluate if something is wrong are NOT considered medical interventions for SHOUT criteria.  For example, but not limited to:</w:t>
      </w:r>
    </w:p>
    <w:p w14:paraId="602C6F27" w14:textId="77777777" w:rsidR="003674A4" w:rsidRPr="00B0262B" w:rsidRDefault="003674A4" w:rsidP="003674A4">
      <w:pPr>
        <w:pStyle w:val="ListParagraph"/>
        <w:numPr>
          <w:ilvl w:val="0"/>
          <w:numId w:val="19"/>
        </w:numPr>
        <w:autoSpaceDE w:val="0"/>
        <w:autoSpaceDN w:val="0"/>
        <w:adjustRightInd w:val="0"/>
        <w:spacing w:after="240" w:line="240" w:lineRule="auto"/>
        <w:rPr>
          <w:rFonts w:cs="Arial"/>
        </w:rPr>
      </w:pPr>
      <w:r w:rsidRPr="00B0262B">
        <w:rPr>
          <w:rFonts w:cs="Arial"/>
        </w:rPr>
        <w:t>Seeing the doctor</w:t>
      </w:r>
    </w:p>
    <w:p w14:paraId="23B1205C" w14:textId="77777777" w:rsidR="003674A4" w:rsidRPr="00B0262B" w:rsidRDefault="003674A4" w:rsidP="003674A4">
      <w:pPr>
        <w:pStyle w:val="ListParagraph"/>
        <w:numPr>
          <w:ilvl w:val="0"/>
          <w:numId w:val="19"/>
        </w:numPr>
        <w:autoSpaceDE w:val="0"/>
        <w:autoSpaceDN w:val="0"/>
        <w:adjustRightInd w:val="0"/>
        <w:spacing w:after="240" w:line="240" w:lineRule="auto"/>
        <w:rPr>
          <w:rFonts w:cs="Arial"/>
        </w:rPr>
      </w:pPr>
      <w:r w:rsidRPr="00B0262B">
        <w:rPr>
          <w:rFonts w:cs="Arial"/>
        </w:rPr>
        <w:t>Lab work</w:t>
      </w:r>
    </w:p>
    <w:p w14:paraId="5D332031" w14:textId="77777777" w:rsidR="003674A4" w:rsidRPr="00B0262B" w:rsidRDefault="003674A4" w:rsidP="003674A4">
      <w:pPr>
        <w:pStyle w:val="ListParagraph"/>
        <w:numPr>
          <w:ilvl w:val="0"/>
          <w:numId w:val="19"/>
        </w:numPr>
        <w:autoSpaceDE w:val="0"/>
        <w:autoSpaceDN w:val="0"/>
        <w:adjustRightInd w:val="0"/>
        <w:spacing w:after="240" w:line="240" w:lineRule="auto"/>
        <w:rPr>
          <w:rFonts w:cs="Arial"/>
        </w:rPr>
      </w:pPr>
      <w:r w:rsidRPr="00B0262B">
        <w:rPr>
          <w:rFonts w:cs="Arial"/>
        </w:rPr>
        <w:t>X-rays, scans (CT, MRI, etc.)</w:t>
      </w:r>
    </w:p>
    <w:p w14:paraId="0D66EF8A" w14:textId="77777777" w:rsidR="003674A4" w:rsidRPr="00B0262B" w:rsidRDefault="003674A4" w:rsidP="003674A4">
      <w:pPr>
        <w:pStyle w:val="ListParagraph"/>
        <w:numPr>
          <w:ilvl w:val="0"/>
          <w:numId w:val="19"/>
        </w:numPr>
        <w:autoSpaceDE w:val="0"/>
        <w:autoSpaceDN w:val="0"/>
        <w:adjustRightInd w:val="0"/>
        <w:spacing w:after="240" w:line="240" w:lineRule="auto"/>
        <w:rPr>
          <w:rFonts w:cs="Arial"/>
        </w:rPr>
      </w:pPr>
      <w:r w:rsidRPr="00B0262B">
        <w:rPr>
          <w:rFonts w:cs="Arial"/>
        </w:rPr>
        <w:t xml:space="preserve">ED </w:t>
      </w:r>
      <w:proofErr w:type="gramStart"/>
      <w:r w:rsidRPr="00B0262B">
        <w:rPr>
          <w:rFonts w:cs="Arial"/>
        </w:rPr>
        <w:t>visit</w:t>
      </w:r>
      <w:proofErr w:type="gramEnd"/>
      <w:r w:rsidRPr="00B0262B">
        <w:rPr>
          <w:rFonts w:cs="Arial"/>
        </w:rPr>
        <w:t xml:space="preserve"> with </w:t>
      </w:r>
      <w:r w:rsidRPr="005D47AA">
        <w:rPr>
          <w:rFonts w:cs="Arial"/>
          <w:u w:val="single"/>
        </w:rPr>
        <w:t>no</w:t>
      </w:r>
      <w:r w:rsidRPr="00B0262B">
        <w:rPr>
          <w:rFonts w:cs="Arial"/>
        </w:rPr>
        <w:t xml:space="preserve"> medical intervention</w:t>
      </w:r>
    </w:p>
    <w:p w14:paraId="41003EA6" w14:textId="77777777" w:rsidR="003674A4" w:rsidRPr="00B0262B" w:rsidRDefault="003674A4" w:rsidP="003674A4">
      <w:pPr>
        <w:pStyle w:val="ListParagraph"/>
        <w:numPr>
          <w:ilvl w:val="0"/>
          <w:numId w:val="19"/>
        </w:numPr>
        <w:autoSpaceDE w:val="0"/>
        <w:autoSpaceDN w:val="0"/>
        <w:adjustRightInd w:val="0"/>
        <w:spacing w:after="240" w:line="240" w:lineRule="auto"/>
        <w:rPr>
          <w:rFonts w:cs="Arial"/>
        </w:rPr>
      </w:pPr>
      <w:r w:rsidRPr="00B0262B">
        <w:rPr>
          <w:rFonts w:cs="Arial"/>
        </w:rPr>
        <w:t>Observation/monitoring in the ED</w:t>
      </w:r>
    </w:p>
    <w:p w14:paraId="41704504" w14:textId="77777777" w:rsidR="003674A4" w:rsidRDefault="003674A4" w:rsidP="003674A4">
      <w:pPr>
        <w:pStyle w:val="ListParagraph"/>
        <w:numPr>
          <w:ilvl w:val="0"/>
          <w:numId w:val="19"/>
        </w:numPr>
        <w:autoSpaceDE w:val="0"/>
        <w:autoSpaceDN w:val="0"/>
        <w:adjustRightInd w:val="0"/>
        <w:spacing w:after="240" w:line="240" w:lineRule="auto"/>
        <w:rPr>
          <w:rFonts w:cs="Arial"/>
        </w:rPr>
      </w:pPr>
      <w:r w:rsidRPr="00B0262B">
        <w:rPr>
          <w:rFonts w:cs="Arial"/>
        </w:rPr>
        <w:t>EKG</w:t>
      </w:r>
    </w:p>
    <w:p w14:paraId="2ACE1DD2" w14:textId="7D4CF6D7" w:rsidR="003674A4" w:rsidRDefault="003674A4" w:rsidP="003674A4">
      <w:pPr>
        <w:autoSpaceDE w:val="0"/>
        <w:autoSpaceDN w:val="0"/>
        <w:adjustRightInd w:val="0"/>
        <w:spacing w:after="240" w:line="240" w:lineRule="auto"/>
        <w:rPr>
          <w:rFonts w:cs="Arial"/>
        </w:rPr>
      </w:pPr>
      <w:r>
        <w:rPr>
          <w:rFonts w:cs="Arial"/>
        </w:rPr>
        <w:t xml:space="preserve">Crisis services delivered by a behavioral health provider are not considered medical interventions. </w:t>
      </w:r>
    </w:p>
    <w:p w14:paraId="05087755" w14:textId="4BBA8CCB" w:rsidR="003674A4" w:rsidRDefault="00650778" w:rsidP="003674A4">
      <w:pPr>
        <w:pStyle w:val="Heading2"/>
        <w:contextualSpacing/>
        <w:rPr>
          <w:rFonts w:asciiTheme="minorHAnsi" w:hAnsiTheme="minorHAnsi"/>
        </w:rPr>
      </w:pPr>
      <w:bookmarkStart w:id="67" w:name="_Toc104366755"/>
      <w:r>
        <w:t xml:space="preserve">What is considered </w:t>
      </w:r>
      <w:r w:rsidRPr="00650778">
        <w:t>non-suicidal self-injury</w:t>
      </w:r>
      <w:r w:rsidR="003674A4">
        <w:t xml:space="preserve"> behavior</w:t>
      </w:r>
      <w:r w:rsidR="003674A4" w:rsidRPr="005D7721">
        <w:rPr>
          <w:rFonts w:asciiTheme="minorHAnsi" w:hAnsiTheme="minorHAnsi"/>
        </w:rPr>
        <w:t>?</w:t>
      </w:r>
      <w:bookmarkEnd w:id="67"/>
    </w:p>
    <w:p w14:paraId="30D6A057" w14:textId="727CCB2A" w:rsidR="003674A4" w:rsidRDefault="00650778" w:rsidP="003674A4">
      <w:r>
        <w:t>Non</w:t>
      </w:r>
      <w:r w:rsidR="003674A4">
        <w:t>-suicidal</w:t>
      </w:r>
      <w:r>
        <w:t xml:space="preserve"> self-injurious</w:t>
      </w:r>
      <w:r w:rsidR="003674A4">
        <w:t xml:space="preserve"> behaviors are self-harming behaviors which are not intended to result in death. Examples can include severe cutting and intentional overdoses </w:t>
      </w:r>
      <w:r w:rsidR="003674A4" w:rsidRPr="00334D9B">
        <w:rPr>
          <w:u w:val="single"/>
        </w:rPr>
        <w:t>not</w:t>
      </w:r>
      <w:r w:rsidR="003674A4">
        <w:t xml:space="preserve"> intended to result in death. *</w:t>
      </w:r>
      <w:r>
        <w:t>Non</w:t>
      </w:r>
      <w:r w:rsidR="003674A4">
        <w:t xml:space="preserve">-suicidal </w:t>
      </w:r>
      <w:r>
        <w:t xml:space="preserve">self-injury </w:t>
      </w:r>
      <w:r w:rsidR="003674A4">
        <w:t xml:space="preserve">behaviors are a strong indicator of a future suicide attempt and/or suicide </w:t>
      </w:r>
      <w:proofErr w:type="gramStart"/>
      <w:r w:rsidR="003674A4">
        <w:t>completion.*</w:t>
      </w:r>
      <w:proofErr w:type="gramEnd"/>
      <w:r w:rsidR="003674A4">
        <w:t xml:space="preserve">  </w:t>
      </w:r>
    </w:p>
    <w:p w14:paraId="5E65DE27" w14:textId="77777777" w:rsidR="003674A4" w:rsidRPr="003674A4" w:rsidRDefault="003674A4" w:rsidP="003674A4">
      <w:pPr>
        <w:autoSpaceDE w:val="0"/>
        <w:autoSpaceDN w:val="0"/>
        <w:adjustRightInd w:val="0"/>
        <w:spacing w:after="240" w:line="240" w:lineRule="auto"/>
        <w:rPr>
          <w:rFonts w:cs="Arial"/>
        </w:rPr>
      </w:pPr>
    </w:p>
    <w:p w14:paraId="405AC181" w14:textId="41B7B0C9" w:rsidR="003674A4" w:rsidRPr="00650778" w:rsidRDefault="003674A4" w:rsidP="00650778">
      <w:pPr>
        <w:pStyle w:val="Heading2"/>
      </w:pPr>
      <w:bookmarkStart w:id="68" w:name="_Toc104366756"/>
      <w:r w:rsidRPr="00650778">
        <w:lastRenderedPageBreak/>
        <w:t xml:space="preserve">What if the child has engaged in </w:t>
      </w:r>
      <w:r w:rsidR="00B2499F" w:rsidRPr="00650778">
        <w:t>non-suicidal self-injury</w:t>
      </w:r>
      <w:r w:rsidRPr="00650778">
        <w:t xml:space="preserve"> or has an attempt that does not meet SHOUT criteria?</w:t>
      </w:r>
      <w:bookmarkEnd w:id="68"/>
    </w:p>
    <w:p w14:paraId="74BE3EE3" w14:textId="48D2B3A9" w:rsidR="003674A4" w:rsidRDefault="003674A4" w:rsidP="003674A4">
      <w:r w:rsidRPr="005D47AA">
        <w:rPr>
          <w:rFonts w:cs="Arial"/>
        </w:rPr>
        <w:t xml:space="preserve">Children/adolescents with behaviors or potential attempts that </w:t>
      </w:r>
      <w:r>
        <w:rPr>
          <w:rFonts w:cs="Arial"/>
        </w:rPr>
        <w:t>are</w:t>
      </w:r>
      <w:r w:rsidRPr="005D47AA">
        <w:rPr>
          <w:rFonts w:cs="Arial"/>
        </w:rPr>
        <w:t xml:space="preserve"> </w:t>
      </w:r>
      <w:r w:rsidR="00650778">
        <w:rPr>
          <w:rFonts w:cs="Arial"/>
        </w:rPr>
        <w:t>non-suicidal</w:t>
      </w:r>
      <w:r w:rsidRPr="005D47AA">
        <w:rPr>
          <w:rFonts w:cs="Arial"/>
        </w:rPr>
        <w:t xml:space="preserve"> in nature will be reviewed by </w:t>
      </w:r>
      <w:r w:rsidR="00745315">
        <w:rPr>
          <w:rFonts w:cs="Arial"/>
        </w:rPr>
        <w:t>BCBSAZ-HEALTH CHOICE</w:t>
      </w:r>
      <w:r w:rsidRPr="005D47AA">
        <w:rPr>
          <w:rFonts w:cs="Arial"/>
        </w:rPr>
        <w:t xml:space="preserve"> Children’s Clinical Team. </w:t>
      </w:r>
      <w:r w:rsidR="00B2499F">
        <w:t>Non-suicidal self-injury</w:t>
      </w:r>
      <w:r>
        <w:t xml:space="preserve"> behaviors </w:t>
      </w:r>
      <w:r w:rsidRPr="00E400D8">
        <w:rPr>
          <w:u w:val="single"/>
        </w:rPr>
        <w:t>requiring medical intervention</w:t>
      </w:r>
      <w:r>
        <w:t xml:space="preserve"> to prevent further problems </w:t>
      </w:r>
      <w:proofErr w:type="gramStart"/>
      <w:r>
        <w:t>as a result of</w:t>
      </w:r>
      <w:proofErr w:type="gramEnd"/>
      <w:r>
        <w:t xml:space="preserve"> the behavior (for example, wound care or sutures for severe cutting o</w:t>
      </w:r>
      <w:r w:rsidR="00B2499F">
        <w:t xml:space="preserve">r pumping of the stomach), are not considered qualifying behaviors for SHOUT. </w:t>
      </w:r>
    </w:p>
    <w:p w14:paraId="1964D22D" w14:textId="00DDC210" w:rsidR="00B2499F" w:rsidRPr="00B2499F" w:rsidRDefault="00B2499F" w:rsidP="003674A4">
      <w:pPr>
        <w:rPr>
          <w:b/>
        </w:rPr>
      </w:pPr>
      <w:r w:rsidRPr="00996C67">
        <w:rPr>
          <w:b/>
        </w:rPr>
        <w:t xml:space="preserve">Continue to monitor client for safety and develop a safety plan that includes the client’s natural supports, caregiver, parent, friend, mentor etc. </w:t>
      </w:r>
    </w:p>
    <w:p w14:paraId="317C1672" w14:textId="77777777" w:rsidR="003674A4" w:rsidRDefault="003674A4" w:rsidP="003674A4">
      <w:pPr>
        <w:pStyle w:val="Heading2"/>
        <w:contextualSpacing/>
      </w:pPr>
      <w:bookmarkStart w:id="69" w:name="_Toc104366757"/>
      <w:r>
        <w:t>What does SHOUT consist of?</w:t>
      </w:r>
      <w:bookmarkEnd w:id="69"/>
    </w:p>
    <w:p w14:paraId="0075D9DA" w14:textId="6A93DAD7" w:rsidR="003674A4" w:rsidRDefault="003674A4" w:rsidP="003674A4">
      <w:pPr>
        <w:autoSpaceDE w:val="0"/>
        <w:autoSpaceDN w:val="0"/>
        <w:adjustRightInd w:val="0"/>
        <w:spacing w:after="240" w:line="240" w:lineRule="auto"/>
        <w:rPr>
          <w:rFonts w:cs="Arial"/>
        </w:rPr>
      </w:pPr>
      <w:r w:rsidRPr="005D47AA">
        <w:rPr>
          <w:rFonts w:cs="Arial"/>
        </w:rPr>
        <w:t xml:space="preserve">The </w:t>
      </w:r>
      <w:r w:rsidR="00745315">
        <w:rPr>
          <w:rFonts w:cs="Arial"/>
        </w:rPr>
        <w:t>BCBSAZ-HEALTH CHOICE</w:t>
      </w:r>
      <w:r w:rsidRPr="005D47AA">
        <w:rPr>
          <w:rFonts w:cs="Arial"/>
        </w:rPr>
        <w:t xml:space="preserve">’s Children’s Clinical Team conducts monthly </w:t>
      </w:r>
      <w:proofErr w:type="spellStart"/>
      <w:r w:rsidRPr="005D47AA">
        <w:rPr>
          <w:rFonts w:cs="Arial"/>
        </w:rPr>
        <w:t>staffings</w:t>
      </w:r>
      <w:proofErr w:type="spellEnd"/>
      <w:r w:rsidRPr="005D47AA">
        <w:rPr>
          <w:rFonts w:cs="Arial"/>
        </w:rPr>
        <w:t xml:space="preserve"> with case managers or clinicians for each child engaged in the SHOUT protocol. There is an initial staffing which reviews the suicide attempt(s), safety measures needed, coordination of care needs, crisis plan and service plan updates, medication changes, as well as other psychosocial needs and factors. </w:t>
      </w:r>
    </w:p>
    <w:p w14:paraId="443329C8" w14:textId="77777777" w:rsidR="003674A4" w:rsidRPr="005D47AA" w:rsidRDefault="003674A4" w:rsidP="003674A4">
      <w:pPr>
        <w:autoSpaceDE w:val="0"/>
        <w:autoSpaceDN w:val="0"/>
        <w:adjustRightInd w:val="0"/>
        <w:spacing w:after="240" w:line="240" w:lineRule="auto"/>
        <w:rPr>
          <w:rFonts w:cs="Arial"/>
        </w:rPr>
      </w:pPr>
      <w:r>
        <w:rPr>
          <w:rFonts w:cs="Arial"/>
        </w:rPr>
        <w:t xml:space="preserve">After the initial staffing, </w:t>
      </w:r>
      <w:r w:rsidRPr="005D47AA">
        <w:rPr>
          <w:rFonts w:cs="Arial"/>
        </w:rPr>
        <w:t xml:space="preserve">each monthly staffing reviews the strengths, needs and cultural impact on the child’s recovery, level of child and family participation in treatment, medication adherence or changes, family/peer relationships, substance abuse needs, and the child’s current risk of danger to self or others. </w:t>
      </w:r>
    </w:p>
    <w:p w14:paraId="79D6B03A" w14:textId="77777777" w:rsidR="003674A4" w:rsidRDefault="003674A4" w:rsidP="003674A4">
      <w:pPr>
        <w:autoSpaceDE w:val="0"/>
        <w:autoSpaceDN w:val="0"/>
        <w:adjustRightInd w:val="0"/>
        <w:spacing w:after="240" w:line="240" w:lineRule="auto"/>
        <w:rPr>
          <w:rFonts w:cs="Arial"/>
        </w:rPr>
      </w:pPr>
      <w:proofErr w:type="spellStart"/>
      <w:r w:rsidRPr="005D47AA">
        <w:rPr>
          <w:rFonts w:cs="Arial"/>
        </w:rPr>
        <w:t>Staffings</w:t>
      </w:r>
      <w:proofErr w:type="spellEnd"/>
      <w:r w:rsidRPr="005D47AA">
        <w:rPr>
          <w:rFonts w:cs="Arial"/>
        </w:rPr>
        <w:t xml:space="preserve"> occur monthly until the child graduates from the SHOUT protocol. </w:t>
      </w:r>
    </w:p>
    <w:p w14:paraId="3C338CD1" w14:textId="77777777" w:rsidR="003674A4" w:rsidRDefault="003674A4" w:rsidP="003674A4">
      <w:pPr>
        <w:pStyle w:val="Heading2"/>
      </w:pPr>
      <w:bookmarkStart w:id="70" w:name="_Toc104366758"/>
      <w:r>
        <w:t>What is my responsibility as a case manager/therapist/clinical care coordinator?</w:t>
      </w:r>
      <w:bookmarkEnd w:id="70"/>
    </w:p>
    <w:p w14:paraId="20AE0F8F" w14:textId="27C24537" w:rsidR="003674A4" w:rsidRDefault="003674A4" w:rsidP="003674A4">
      <w:pPr>
        <w:rPr>
          <w:rFonts w:cs="Arial"/>
        </w:rPr>
      </w:pPr>
      <w:r>
        <w:t xml:space="preserve">If you are determined to be the appropriate clinical contact for the child, you will be required to attend monthly staffing with an </w:t>
      </w:r>
      <w:r w:rsidR="00745315">
        <w:t>BCBSAZ-HEALTH CHOICE</w:t>
      </w:r>
      <w:r>
        <w:t xml:space="preserve"> Children’s </w:t>
      </w:r>
      <w:r w:rsidR="00FD239E">
        <w:t xml:space="preserve">System of Care </w:t>
      </w:r>
      <w:r>
        <w:t>Clinical</w:t>
      </w:r>
      <w:r w:rsidDel="007036C2">
        <w:t xml:space="preserve"> </w:t>
      </w:r>
      <w:r w:rsidR="6FFCC0DA">
        <w:t>Program Specialist</w:t>
      </w:r>
      <w:r w:rsidR="4196A5E8">
        <w:t>.</w:t>
      </w:r>
      <w:r>
        <w:t xml:space="preserve"> During the staffing, </w:t>
      </w:r>
      <w:r w:rsidRPr="005D47AA">
        <w:rPr>
          <w:rFonts w:cs="Arial"/>
        </w:rPr>
        <w:t>the strengths, needs and cultural impact</w:t>
      </w:r>
      <w:r>
        <w:rPr>
          <w:rFonts w:cs="Arial"/>
        </w:rPr>
        <w:t>s</w:t>
      </w:r>
      <w:r w:rsidRPr="005D47AA">
        <w:rPr>
          <w:rFonts w:cs="Arial"/>
        </w:rPr>
        <w:t xml:space="preserve"> on the child’s recovery, level of child and family participation in treatment, medication adherence or changes, family/peer relationships, substance abuse needs, and the child’s current risk of danger to self or others</w:t>
      </w:r>
      <w:r>
        <w:rPr>
          <w:rFonts w:cs="Arial"/>
        </w:rPr>
        <w:t>, and care coordination needs will be reviewed and discussed</w:t>
      </w:r>
      <w:r w:rsidRPr="005D47AA">
        <w:rPr>
          <w:rFonts w:cs="Arial"/>
        </w:rPr>
        <w:t xml:space="preserve">. </w:t>
      </w:r>
    </w:p>
    <w:p w14:paraId="5097AE6D" w14:textId="52310917" w:rsidR="003674A4" w:rsidRPr="00E400D8" w:rsidRDefault="003674A4" w:rsidP="003674A4">
      <w:r>
        <w:t>A SHOUT s</w:t>
      </w:r>
      <w:r w:rsidR="00B2499F">
        <w:t>taffing typically lasts 10-20</w:t>
      </w:r>
      <w:r>
        <w:t xml:space="preserve"> minutes. </w:t>
      </w:r>
    </w:p>
    <w:p w14:paraId="660B5E64" w14:textId="77777777" w:rsidR="003674A4" w:rsidRDefault="003674A4" w:rsidP="003674A4">
      <w:pPr>
        <w:pStyle w:val="Heading2"/>
        <w:contextualSpacing/>
      </w:pPr>
      <w:bookmarkStart w:id="71" w:name="_Toc104366759"/>
      <w:r>
        <w:t>How do I make a referral for SHOUT?</w:t>
      </w:r>
      <w:bookmarkEnd w:id="71"/>
    </w:p>
    <w:p w14:paraId="15EC12CD" w14:textId="2BD2D5F8" w:rsidR="003E579A" w:rsidRDefault="003E579A" w:rsidP="003674A4">
      <w:pPr>
        <w:autoSpaceDE w:val="0"/>
        <w:autoSpaceDN w:val="0"/>
        <w:adjustRightInd w:val="0"/>
        <w:spacing w:after="240" w:line="240" w:lineRule="auto"/>
        <w:rPr>
          <w:rFonts w:cs="Arial"/>
        </w:rPr>
      </w:pPr>
      <w:r w:rsidRPr="003E579A">
        <w:rPr>
          <w:rFonts w:cs="Arial"/>
        </w:rPr>
        <w:t xml:space="preserve">Health Homes can make a referral to Children’s SHOUT by completing the SHOUT Protocol Referral/Checklist located on </w:t>
      </w:r>
      <w:r w:rsidR="00745315">
        <w:rPr>
          <w:rFonts w:cs="Arial"/>
        </w:rPr>
        <w:t>BCBSAZ-HEALTH CHOICE</w:t>
      </w:r>
      <w:r w:rsidR="007B41CB">
        <w:rPr>
          <w:rFonts w:cs="Arial"/>
        </w:rPr>
        <w:t>’s</w:t>
      </w:r>
      <w:r w:rsidRPr="003E579A">
        <w:rPr>
          <w:rFonts w:cs="Arial"/>
        </w:rPr>
        <w:t xml:space="preserve"> Website at</w:t>
      </w:r>
      <w:r w:rsidR="007B41CB">
        <w:rPr>
          <w:rFonts w:cs="Arial"/>
        </w:rPr>
        <w:t xml:space="preserve"> </w:t>
      </w:r>
      <w:hyperlink r:id="rId36">
        <w:r w:rsidR="083B0626" w:rsidRPr="35E05A6F">
          <w:rPr>
            <w:rStyle w:val="Hyperlink"/>
            <w:rFonts w:cs="Arial"/>
          </w:rPr>
          <w:t>Forms</w:t>
        </w:r>
      </w:hyperlink>
      <w:r>
        <w:rPr>
          <w:rFonts w:cs="Arial"/>
        </w:rPr>
        <w:t xml:space="preserve"> </w:t>
      </w:r>
      <w:r w:rsidRPr="003E579A">
        <w:rPr>
          <w:rFonts w:cs="Arial"/>
        </w:rPr>
        <w:t>submitting it to</w:t>
      </w:r>
      <w:r w:rsidR="00745315">
        <w:rPr>
          <w:rFonts w:cs="Arial"/>
        </w:rPr>
        <w:t xml:space="preserve"> </w:t>
      </w:r>
      <w:r w:rsidR="00745315">
        <w:rPr>
          <w:rStyle w:val="Hyperlink"/>
          <w:rFonts w:cs="Arial"/>
        </w:rPr>
        <w:t>HCA</w:t>
      </w:r>
      <w:r w:rsidR="489D8521" w:rsidRPr="35E05A6F">
        <w:rPr>
          <w:rStyle w:val="Hyperlink"/>
          <w:rFonts w:cs="Arial"/>
        </w:rPr>
        <w:t>childshout@</w:t>
      </w:r>
      <w:r w:rsidR="59F7DAF8" w:rsidRPr="35E05A6F">
        <w:rPr>
          <w:rStyle w:val="Hyperlink"/>
          <w:rFonts w:cs="Arial"/>
        </w:rPr>
        <w:t>azblue.</w:t>
      </w:r>
      <w:r w:rsidR="489D8521" w:rsidRPr="35E05A6F">
        <w:rPr>
          <w:rStyle w:val="Hyperlink"/>
          <w:rFonts w:cs="Arial"/>
        </w:rPr>
        <w:t>com</w:t>
      </w:r>
      <w:r w:rsidR="276C4314" w:rsidRPr="35E05A6F">
        <w:rPr>
          <w:rFonts w:cs="Arial"/>
        </w:rPr>
        <w:t>.</w:t>
      </w:r>
      <w:r w:rsidRPr="003E579A">
        <w:rPr>
          <w:rFonts w:cs="Arial"/>
        </w:rPr>
        <w:t xml:space="preserve"> Please fill out the referral form in its entirety, or to the best of your abilities. Include documentation of suicide attempt </w:t>
      </w:r>
      <w:proofErr w:type="gramStart"/>
      <w:r w:rsidRPr="003E579A">
        <w:rPr>
          <w:rFonts w:cs="Arial"/>
        </w:rPr>
        <w:t>i.e.</w:t>
      </w:r>
      <w:proofErr w:type="gramEnd"/>
      <w:r w:rsidRPr="003E579A">
        <w:rPr>
          <w:rFonts w:cs="Arial"/>
        </w:rPr>
        <w:t xml:space="preserve"> contact, coordination notes etc. </w:t>
      </w:r>
      <w:r>
        <w:rPr>
          <w:rFonts w:cs="Arial"/>
        </w:rPr>
        <w:t>Incomplete referral forms, or referrals without sufficient accompanying documentation, will be returned to the sender for completion.</w:t>
      </w:r>
    </w:p>
    <w:p w14:paraId="60F043BA" w14:textId="36600F33" w:rsidR="003674A4" w:rsidRDefault="003E579A" w:rsidP="003674A4">
      <w:pPr>
        <w:autoSpaceDE w:val="0"/>
        <w:autoSpaceDN w:val="0"/>
        <w:adjustRightInd w:val="0"/>
        <w:spacing w:after="240" w:line="240" w:lineRule="auto"/>
        <w:rPr>
          <w:rFonts w:cs="Arial"/>
        </w:rPr>
      </w:pPr>
      <w:r w:rsidRPr="003E579A">
        <w:rPr>
          <w:rFonts w:cs="Arial"/>
        </w:rPr>
        <w:t>*Please indicate if you do not have the requested information to avoid the refe</w:t>
      </w:r>
      <w:r>
        <w:rPr>
          <w:rFonts w:cs="Arial"/>
        </w:rPr>
        <w:t xml:space="preserve">rral form being </w:t>
      </w:r>
      <w:proofErr w:type="gramStart"/>
      <w:r>
        <w:rPr>
          <w:rFonts w:cs="Arial"/>
        </w:rPr>
        <w:t>returned.*</w:t>
      </w:r>
      <w:proofErr w:type="gramEnd"/>
      <w:r>
        <w:rPr>
          <w:rFonts w:cs="Arial"/>
        </w:rPr>
        <w:t xml:space="preserve"> </w:t>
      </w:r>
    </w:p>
    <w:p w14:paraId="7C631A72" w14:textId="77777777" w:rsidR="003674A4" w:rsidRDefault="003674A4" w:rsidP="003674A4">
      <w:pPr>
        <w:pStyle w:val="Heading2"/>
        <w:contextualSpacing/>
      </w:pPr>
      <w:bookmarkStart w:id="72" w:name="_Toc104366760"/>
      <w:r>
        <w:t>What if the child is placed in an inpatient facility?</w:t>
      </w:r>
      <w:bookmarkEnd w:id="72"/>
    </w:p>
    <w:p w14:paraId="00FA8C7E" w14:textId="038504D1" w:rsidR="003674A4" w:rsidRPr="00D51239" w:rsidRDefault="003674A4" w:rsidP="003674A4">
      <w:pPr>
        <w:autoSpaceDE w:val="0"/>
        <w:autoSpaceDN w:val="0"/>
        <w:adjustRightInd w:val="0"/>
        <w:spacing w:after="240" w:line="240" w:lineRule="auto"/>
        <w:rPr>
          <w:rFonts w:cs="Arial"/>
        </w:rPr>
      </w:pPr>
      <w:r w:rsidRPr="005D47AA">
        <w:rPr>
          <w:rFonts w:cs="Arial"/>
        </w:rPr>
        <w:t>Children/adolescents in Behavioral Health Inpatient Facilities (BHIFs), formerly known as Residential Treatment Centers (RTCs), will be suspended from the protocol until achieving discharge</w:t>
      </w:r>
      <w:r>
        <w:rPr>
          <w:rFonts w:cs="Arial"/>
        </w:rPr>
        <w:t xml:space="preserve"> readiness.  At that time, the </w:t>
      </w:r>
      <w:proofErr w:type="gramStart"/>
      <w:r>
        <w:rPr>
          <w:rFonts w:cs="Arial"/>
        </w:rPr>
        <w:lastRenderedPageBreak/>
        <w:t>Health</w:t>
      </w:r>
      <w:proofErr w:type="gramEnd"/>
      <w:r>
        <w:rPr>
          <w:rFonts w:cs="Arial"/>
        </w:rPr>
        <w:t xml:space="preserve"> H</w:t>
      </w:r>
      <w:r w:rsidRPr="005D47AA">
        <w:rPr>
          <w:rFonts w:cs="Arial"/>
        </w:rPr>
        <w:t xml:space="preserve">ome treatment team and </w:t>
      </w:r>
      <w:r w:rsidR="00745315">
        <w:rPr>
          <w:rFonts w:cs="Arial"/>
        </w:rPr>
        <w:t>BCBSAZ-HEALTH CHOICE</w:t>
      </w:r>
      <w:r w:rsidRPr="005D47AA">
        <w:rPr>
          <w:rFonts w:cs="Arial"/>
        </w:rPr>
        <w:t xml:space="preserve"> Medical Management staff will refer the member to </w:t>
      </w:r>
      <w:r w:rsidR="00745315">
        <w:rPr>
          <w:rFonts w:cs="Arial"/>
        </w:rPr>
        <w:t>BCBSAZ-HEALTH CHOICE</w:t>
      </w:r>
      <w:r w:rsidRPr="005D47AA">
        <w:rPr>
          <w:rFonts w:cs="Arial"/>
        </w:rPr>
        <w:t>’s Children’s Clinical Team for re-engagement on the protocol</w:t>
      </w:r>
      <w:r>
        <w:rPr>
          <w:rFonts w:cs="Arial"/>
        </w:rPr>
        <w:t xml:space="preserve">, </w:t>
      </w:r>
      <w:r w:rsidRPr="00D51239">
        <w:rPr>
          <w:rFonts w:cs="Arial"/>
          <w:u w:val="single"/>
        </w:rPr>
        <w:t>if</w:t>
      </w:r>
      <w:r w:rsidRPr="005D47AA">
        <w:rPr>
          <w:rFonts w:cs="Arial"/>
        </w:rPr>
        <w:t xml:space="preserve"> less than 12 months have passed since the most recent suicide attempt </w:t>
      </w:r>
      <w:r w:rsidRPr="00D51239">
        <w:rPr>
          <w:rFonts w:cs="Arial"/>
          <w:u w:val="single"/>
        </w:rPr>
        <w:t>and</w:t>
      </w:r>
      <w:r w:rsidRPr="005D47AA">
        <w:rPr>
          <w:rFonts w:cs="Arial"/>
        </w:rPr>
        <w:t xml:space="preserve"> there is an ongoing need for SHOUT protocol monitoring as assessed by the Children’s Clinical Team.</w:t>
      </w:r>
    </w:p>
    <w:p w14:paraId="26EC61AA" w14:textId="77777777" w:rsidR="003674A4" w:rsidRDefault="003674A4" w:rsidP="003674A4">
      <w:pPr>
        <w:pStyle w:val="Heading2"/>
        <w:contextualSpacing/>
      </w:pPr>
      <w:bookmarkStart w:id="73" w:name="_Toc104366761"/>
      <w:r>
        <w:t>How does the child “graduate” from SHOUT?</w:t>
      </w:r>
      <w:bookmarkEnd w:id="73"/>
    </w:p>
    <w:p w14:paraId="556B90D2" w14:textId="77777777" w:rsidR="003674A4" w:rsidRPr="005D47AA" w:rsidRDefault="003674A4" w:rsidP="003674A4">
      <w:pPr>
        <w:autoSpaceDE w:val="0"/>
        <w:autoSpaceDN w:val="0"/>
        <w:adjustRightInd w:val="0"/>
        <w:spacing w:after="240" w:line="240" w:lineRule="auto"/>
        <w:rPr>
          <w:rFonts w:cs="Arial"/>
        </w:rPr>
      </w:pPr>
      <w:r w:rsidRPr="005D47AA">
        <w:rPr>
          <w:rFonts w:cs="Arial"/>
        </w:rPr>
        <w:t xml:space="preserve">A child will be removed, or graduated, from the SHOUT protocol if they have not had a serious suicide attempt within 12 months following the </w:t>
      </w:r>
      <w:r>
        <w:rPr>
          <w:rFonts w:cs="Arial"/>
        </w:rPr>
        <w:t xml:space="preserve">initial suicide </w:t>
      </w:r>
      <w:r w:rsidRPr="005D47AA">
        <w:rPr>
          <w:rFonts w:cs="Arial"/>
        </w:rPr>
        <w:t>attempt(s).</w:t>
      </w:r>
    </w:p>
    <w:p w14:paraId="0FB1BBC3" w14:textId="2009867D" w:rsidR="003674A4" w:rsidRPr="003674A4" w:rsidRDefault="00B2499F" w:rsidP="007F1A51">
      <w:pPr>
        <w:autoSpaceDE w:val="0"/>
        <w:autoSpaceDN w:val="0"/>
        <w:adjustRightInd w:val="0"/>
        <w:spacing w:after="240" w:line="240" w:lineRule="auto"/>
      </w:pPr>
      <w:r>
        <w:rPr>
          <w:rFonts w:cs="Arial"/>
        </w:rPr>
        <w:t>Non-suicidal self-injurious</w:t>
      </w:r>
      <w:r w:rsidR="003674A4" w:rsidRPr="005D47AA">
        <w:rPr>
          <w:rFonts w:cs="Arial"/>
        </w:rPr>
        <w:t xml:space="preserve"> behaviors will not extend the length of the SHOUT protocol.  </w:t>
      </w:r>
    </w:p>
    <w:p w14:paraId="1B8635E8" w14:textId="77777777" w:rsidR="00D13C1E" w:rsidRDefault="00D13C1E" w:rsidP="00D13C1E">
      <w:pPr>
        <w:pStyle w:val="Heading1"/>
        <w:rPr>
          <w:b/>
        </w:rPr>
      </w:pPr>
      <w:bookmarkStart w:id="74" w:name="_Toc104366762"/>
      <w:r>
        <w:rPr>
          <w:b/>
        </w:rPr>
        <w:t>Office of Individual and Family Affairs (OIFA)</w:t>
      </w:r>
      <w:bookmarkEnd w:id="74"/>
    </w:p>
    <w:p w14:paraId="56A70873" w14:textId="2E083692" w:rsidR="00D13C1E" w:rsidRPr="009E19E6" w:rsidRDefault="00D13C1E" w:rsidP="00D13C1E">
      <w:r w:rsidRPr="009E19E6">
        <w:t xml:space="preserve">The Office of Individual &amp; Family Affairs (OIFA) department builds partnerships with individuals, families, </w:t>
      </w:r>
      <w:proofErr w:type="gramStart"/>
      <w:r w:rsidRPr="009E19E6">
        <w:t>youth</w:t>
      </w:r>
      <w:proofErr w:type="gramEnd"/>
      <w:r w:rsidRPr="009E19E6">
        <w:t xml:space="preserve"> and key stakeholders to promote person-centered care with a focus on recovery, resilience and wellness.  This department is responsible for developing and sustaining programs that support the needs of members using a recovery-oriented, trauma-informed approach, and working with community members and stakeholders to promote the wellbeing of the individuals we serve. </w:t>
      </w:r>
    </w:p>
    <w:p w14:paraId="16F2146A" w14:textId="4D30B8F0" w:rsidR="00D13C1E" w:rsidRPr="009E19E6" w:rsidRDefault="00D13C1E" w:rsidP="00D13C1E">
      <w:r w:rsidRPr="009E19E6">
        <w:t>The OIFA office establishes structures and mechanisms necessary to increase member and family voice in areas of leadership, service deliv</w:t>
      </w:r>
      <w:r w:rsidR="0057634A" w:rsidRPr="009E19E6">
        <w:t xml:space="preserve">ery and </w:t>
      </w:r>
      <w:r w:rsidR="00745315">
        <w:t>BCBSAZ-HEALTH CHOICE</w:t>
      </w:r>
      <w:r w:rsidRPr="009E19E6">
        <w:t xml:space="preserve">’s </w:t>
      </w:r>
      <w:proofErr w:type="gramStart"/>
      <w:r w:rsidRPr="009E19E6">
        <w:t>decision making</w:t>
      </w:r>
      <w:proofErr w:type="gramEnd"/>
      <w:r w:rsidRPr="009E19E6">
        <w:t xml:space="preserve"> committees and boards, and advocates for service environments that are supportive and welcoming and recovery oriented by implementing Trauma Informed Care (TIC) service delivery approaches and other initiatives. The OIFA office also works directly with members and families to identify concerns and remove barriers that affect service delivery or member satisfaction, promoting the development and availability of peer/family support programs to members and families, and collaborates with AHCCCS’s Office of Individual and Family Affairs.  </w:t>
      </w:r>
    </w:p>
    <w:p w14:paraId="5CCA5BBC" w14:textId="7EB6DD29" w:rsidR="00D13C1E" w:rsidRDefault="00D13C1E" w:rsidP="00D13C1E">
      <w:r>
        <w:t>For</w:t>
      </w:r>
      <w:r w:rsidR="00B72379">
        <w:t xml:space="preserve"> Children/Family and</w:t>
      </w:r>
      <w:r>
        <w:t xml:space="preserve"> Provider specific concerns and barriers regarding the AHCCCS Complete Care Integration Contract, contact Joshua Napoleon </w:t>
      </w:r>
      <w:hyperlink r:id="rId37" w:history="1">
        <w:r w:rsidR="001E06A9" w:rsidRPr="00B62CB2">
          <w:rPr>
            <w:rStyle w:val="Hyperlink"/>
          </w:rPr>
          <w:t>joshua.napoleon@az</w:t>
        </w:r>
        <w:r w:rsidR="00AE0023" w:rsidRPr="00B62CB2">
          <w:rPr>
            <w:rStyle w:val="Hyperlink"/>
          </w:rPr>
          <w:t>blue</w:t>
        </w:r>
        <w:r w:rsidR="001E06A9" w:rsidRPr="00B62CB2">
          <w:rPr>
            <w:rStyle w:val="Hyperlink"/>
          </w:rPr>
          <w:t>.com</w:t>
        </w:r>
      </w:hyperlink>
      <w:r>
        <w:t xml:space="preserve">, Child Behavioral Health Member Liaison. </w:t>
      </w:r>
    </w:p>
    <w:p w14:paraId="5A2E137C" w14:textId="6C612E4C" w:rsidR="00D13C1E" w:rsidRDefault="00B72379" w:rsidP="00D13C1E">
      <w:r>
        <w:t>For Adult/Family and Provider specific concerns and barriers regarding the AHCCCS Complete Care Integration Contract, contact D</w:t>
      </w:r>
      <w:r w:rsidR="00D13C1E">
        <w:t xml:space="preserve">enise Cox </w:t>
      </w:r>
      <w:hyperlink r:id="rId38" w:history="1">
        <w:r w:rsidR="001E06A9" w:rsidRPr="00B62CB2">
          <w:rPr>
            <w:rStyle w:val="Hyperlink"/>
          </w:rPr>
          <w:t>denise.cox@az</w:t>
        </w:r>
        <w:r w:rsidR="00AE0023" w:rsidRPr="00B62CB2">
          <w:rPr>
            <w:rStyle w:val="Hyperlink"/>
          </w:rPr>
          <w:t>blue</w:t>
        </w:r>
        <w:r w:rsidR="001E06A9" w:rsidRPr="00B62CB2">
          <w:rPr>
            <w:rStyle w:val="Hyperlink"/>
          </w:rPr>
          <w:t>.com</w:t>
        </w:r>
      </w:hyperlink>
      <w:r>
        <w:t>,</w:t>
      </w:r>
      <w:r w:rsidR="00D13C1E">
        <w:t xml:space="preserve"> Adult B</w:t>
      </w:r>
      <w:r>
        <w:t>ehavioral Health Member Liaison.</w:t>
      </w:r>
    </w:p>
    <w:p w14:paraId="36268552" w14:textId="7CCA3A75" w:rsidR="00D13C1E" w:rsidRDefault="009E19E6" w:rsidP="00D13C1E">
      <w:r>
        <w:t>OIFA’s</w:t>
      </w:r>
      <w:r w:rsidR="00B72379">
        <w:t xml:space="preserve"> primary focus in on collaborating and networking with behavioral health partners as well as acute care </w:t>
      </w:r>
      <w:proofErr w:type="gramStart"/>
      <w:r w:rsidR="00B72379">
        <w:t>providers, and</w:t>
      </w:r>
      <w:proofErr w:type="gramEnd"/>
      <w:r w:rsidR="00B72379">
        <w:t xml:space="preserve"> reducing stigma by assisting acute care providers navigate the behavioral health system. </w:t>
      </w:r>
      <w:r w:rsidR="00D13C1E">
        <w:br w:type="page"/>
      </w:r>
    </w:p>
    <w:p w14:paraId="76EE318E" w14:textId="1704D66A" w:rsidR="00540B01" w:rsidRDefault="00745315" w:rsidP="00540B01">
      <w:pPr>
        <w:pStyle w:val="Heading1"/>
        <w:rPr>
          <w:rFonts w:asciiTheme="minorHAnsi" w:eastAsiaTheme="minorHAnsi" w:hAnsiTheme="minorHAnsi" w:cstheme="minorBidi"/>
          <w:color w:val="auto"/>
          <w:sz w:val="22"/>
          <w:szCs w:val="22"/>
        </w:rPr>
      </w:pPr>
      <w:bookmarkStart w:id="75" w:name="_Toc104366763"/>
      <w:r>
        <w:rPr>
          <w:b/>
        </w:rPr>
        <w:lastRenderedPageBreak/>
        <w:t>BCBSAZ-HEALTH CHOICE</w:t>
      </w:r>
      <w:r w:rsidR="00540B01" w:rsidRPr="00540B01">
        <w:rPr>
          <w:b/>
        </w:rPr>
        <w:t xml:space="preserve"> </w:t>
      </w:r>
      <w:r w:rsidR="00540B01">
        <w:rPr>
          <w:b/>
        </w:rPr>
        <w:t xml:space="preserve">Children’s Focused </w:t>
      </w:r>
      <w:r w:rsidR="00540B01" w:rsidRPr="00540B01">
        <w:rPr>
          <w:b/>
        </w:rPr>
        <w:t>Committees</w:t>
      </w:r>
      <w:bookmarkEnd w:id="75"/>
    </w:p>
    <w:p w14:paraId="49DE583E" w14:textId="5A750436" w:rsidR="00540B01" w:rsidRDefault="00540B01" w:rsidP="00540B01">
      <w:pPr>
        <w:pStyle w:val="Heading2"/>
        <w:rPr>
          <w:rFonts w:eastAsiaTheme="minorHAnsi"/>
          <w:b/>
        </w:rPr>
      </w:pPr>
      <w:bookmarkStart w:id="76" w:name="_Toc104366764"/>
      <w:r w:rsidRPr="00540B01">
        <w:rPr>
          <w:rFonts w:eastAsiaTheme="minorHAnsi"/>
          <w:b/>
        </w:rPr>
        <w:t>Northern AZ Children’s Council</w:t>
      </w:r>
      <w:bookmarkEnd w:id="76"/>
      <w:r w:rsidRPr="00540B01">
        <w:rPr>
          <w:rFonts w:eastAsiaTheme="minorHAnsi"/>
          <w:b/>
        </w:rPr>
        <w:t xml:space="preserve"> </w:t>
      </w:r>
    </w:p>
    <w:p w14:paraId="5D47D5C0" w14:textId="59356D56" w:rsidR="00540B01" w:rsidRDefault="00540B01" w:rsidP="0084203D">
      <w:r>
        <w:t xml:space="preserve">The Northern AZ Children’s Council (NACC) focuses on children’s services throughout Northern AZ. The NACC consists of families, youth, system partners, and other community partner and providers. The NACC </w:t>
      </w:r>
      <w:r w:rsidR="0084203D">
        <w:t xml:space="preserve">discusses behavioral health system updates, presentations from partners and stakeholders, local and regional achievements, and barriers in accessing or delivering services. </w:t>
      </w:r>
    </w:p>
    <w:p w14:paraId="0662A713" w14:textId="3CE1941A" w:rsidR="0057634A" w:rsidRDefault="0084203D" w:rsidP="0057634A">
      <w:pPr>
        <w:rPr>
          <w:rStyle w:val="Hyperlink"/>
        </w:rPr>
      </w:pPr>
      <w:r>
        <w:t>This committee meets quarterly</w:t>
      </w:r>
      <w:r w:rsidR="00365CDE">
        <w:t>.</w:t>
      </w:r>
      <w:r>
        <w:t xml:space="preserve"> </w:t>
      </w:r>
      <w:r w:rsidR="00A17E29">
        <w:t>For more in</w:t>
      </w:r>
      <w:r w:rsidR="0057634A">
        <w:t>formation, contact Josh Napoleon</w:t>
      </w:r>
      <w:r w:rsidR="00A17E29">
        <w:t xml:space="preserve">, </w:t>
      </w:r>
      <w:r w:rsidR="001E06A9">
        <w:rPr>
          <w:rStyle w:val="Hyperlink"/>
        </w:rPr>
        <w:t>joshua.napoleon@</w:t>
      </w:r>
      <w:r w:rsidR="7CC65071" w:rsidRPr="47F49BCB">
        <w:rPr>
          <w:rStyle w:val="Hyperlink"/>
        </w:rPr>
        <w:t>az</w:t>
      </w:r>
      <w:r w:rsidR="7728DE17" w:rsidRPr="47F49BCB">
        <w:rPr>
          <w:rStyle w:val="Hyperlink"/>
        </w:rPr>
        <w:t>blue</w:t>
      </w:r>
      <w:r w:rsidR="001E06A9">
        <w:rPr>
          <w:rStyle w:val="Hyperlink"/>
        </w:rPr>
        <w:t>.com</w:t>
      </w:r>
    </w:p>
    <w:p w14:paraId="4F3DD751" w14:textId="77777777" w:rsidR="00270A0B" w:rsidRDefault="00270A0B" w:rsidP="00412C5F">
      <w:pPr>
        <w:rPr>
          <w:b/>
        </w:rPr>
      </w:pPr>
    </w:p>
    <w:p w14:paraId="7565C358" w14:textId="739E7438" w:rsidR="00412C5F" w:rsidRPr="00394B35" w:rsidRDefault="00745315" w:rsidP="00F0633E">
      <w:pPr>
        <w:pStyle w:val="Heading2"/>
        <w:rPr>
          <w:b/>
        </w:rPr>
      </w:pPr>
      <w:bookmarkStart w:id="77" w:name="_Toc104366765"/>
      <w:r>
        <w:rPr>
          <w:rFonts w:eastAsiaTheme="minorHAnsi"/>
          <w:b/>
        </w:rPr>
        <w:t>BCBSAZ-HEALTH CHOICE</w:t>
      </w:r>
      <w:r w:rsidR="00270A0B" w:rsidRPr="00F0633E">
        <w:rPr>
          <w:rFonts w:eastAsiaTheme="minorHAnsi"/>
          <w:b/>
        </w:rPr>
        <w:t xml:space="preserve"> Birth Five Advisory</w:t>
      </w:r>
      <w:r w:rsidR="00412C5F" w:rsidRPr="00F0633E">
        <w:rPr>
          <w:rFonts w:eastAsiaTheme="minorHAnsi"/>
          <w:b/>
        </w:rPr>
        <w:t xml:space="preserve"> Committee</w:t>
      </w:r>
      <w:bookmarkEnd w:id="77"/>
    </w:p>
    <w:p w14:paraId="3EDEE7AB" w14:textId="3E075C8E" w:rsidR="00412C5F" w:rsidRPr="00535807" w:rsidRDefault="00412C5F" w:rsidP="00412C5F">
      <w:r w:rsidRPr="00412C5F">
        <w:t xml:space="preserve">In collaboration with our providers, </w:t>
      </w:r>
      <w:r w:rsidR="00745315">
        <w:t>BCBSAZ-Health Choice</w:t>
      </w:r>
      <w:r w:rsidRPr="00412C5F">
        <w:t xml:space="preserve"> will establish an advisory council focusing on members ages birth through five years. The goals of this committee </w:t>
      </w:r>
      <w:proofErr w:type="gramStart"/>
      <w:r w:rsidRPr="00412C5F">
        <w:t>is</w:t>
      </w:r>
      <w:proofErr w:type="gramEnd"/>
      <w:r w:rsidRPr="00412C5F">
        <w:t xml:space="preserve"> to improve the quality, availability and coordination of programs and services for children ages birth through five. This committee will work on developing a needs assessment, </w:t>
      </w:r>
      <w:r w:rsidR="007A68B3">
        <w:t xml:space="preserve">assessing </w:t>
      </w:r>
      <w:r w:rsidRPr="00412C5F">
        <w:t>training opportunities</w:t>
      </w:r>
      <w:r w:rsidR="007A68B3">
        <w:t>,</w:t>
      </w:r>
      <w:r w:rsidRPr="00412C5F">
        <w:t xml:space="preserve"> and </w:t>
      </w:r>
      <w:r w:rsidR="007A68B3">
        <w:t xml:space="preserve">strengthening </w:t>
      </w:r>
      <w:r w:rsidRPr="00412C5F">
        <w:t>programs/interventions for this population.</w:t>
      </w:r>
      <w:r>
        <w:t xml:space="preserve"> This meeting is open to: </w:t>
      </w:r>
      <w:r w:rsidRPr="00535807">
        <w:t xml:space="preserve">Any professional interested in learning more about is population and represent your </w:t>
      </w:r>
      <w:r w:rsidR="00535807" w:rsidRPr="00535807">
        <w:t>agency’s</w:t>
      </w:r>
      <w:r w:rsidRPr="00535807">
        <w:t xml:space="preserve"> needs, Peers, professionals and/or family members</w:t>
      </w:r>
      <w:r w:rsidR="00535807" w:rsidRPr="00535807">
        <w:t>. Training and CEU credits are available</w:t>
      </w:r>
      <w:r w:rsidR="00535807">
        <w:t xml:space="preserve"> for those that qualify</w:t>
      </w:r>
      <w:r w:rsidR="00535807" w:rsidRPr="00535807">
        <w:t xml:space="preserve">. </w:t>
      </w:r>
      <w:r w:rsidRPr="00535807">
        <w:t xml:space="preserve">  </w:t>
      </w:r>
    </w:p>
    <w:p w14:paraId="2BD4FE20" w14:textId="5FE48663" w:rsidR="00412C5F" w:rsidRPr="00412C5F" w:rsidRDefault="00535807" w:rsidP="0057634A">
      <w:r>
        <w:t xml:space="preserve">This committee meets monthly.  </w:t>
      </w:r>
      <w:r w:rsidR="00412C5F">
        <w:t xml:space="preserve">For more information, contact Kelly Lalan, </w:t>
      </w:r>
      <w:r w:rsidR="00412C5F">
        <w:rPr>
          <w:rStyle w:val="Hyperlink"/>
        </w:rPr>
        <w:t>Kelly.Lalan@</w:t>
      </w:r>
      <w:r w:rsidR="7728DE17" w:rsidRPr="47F49BCB">
        <w:rPr>
          <w:rStyle w:val="Hyperlink"/>
        </w:rPr>
        <w:t>azblue</w:t>
      </w:r>
      <w:r w:rsidR="00412C5F">
        <w:rPr>
          <w:rStyle w:val="Hyperlink"/>
        </w:rPr>
        <w:t>.com</w:t>
      </w:r>
    </w:p>
    <w:p w14:paraId="127A0FA7" w14:textId="77777777" w:rsidR="00270A0B" w:rsidRDefault="00270A0B" w:rsidP="0057634A">
      <w:pPr>
        <w:rPr>
          <w:b/>
        </w:rPr>
      </w:pPr>
    </w:p>
    <w:p w14:paraId="562F5F76" w14:textId="4C0E57F0" w:rsidR="00540B01" w:rsidRPr="00F0633E" w:rsidRDefault="00745315" w:rsidP="00F0633E">
      <w:pPr>
        <w:pStyle w:val="Heading2"/>
        <w:rPr>
          <w:b/>
        </w:rPr>
      </w:pPr>
      <w:bookmarkStart w:id="78" w:name="_Toc104366766"/>
      <w:r>
        <w:rPr>
          <w:rFonts w:eastAsiaTheme="minorHAnsi"/>
          <w:b/>
        </w:rPr>
        <w:t>BCBSAZ-HEALTH CHOICE</w:t>
      </w:r>
      <w:r w:rsidR="00540B01" w:rsidRPr="00F0633E">
        <w:rPr>
          <w:rFonts w:eastAsiaTheme="minorHAnsi"/>
          <w:b/>
        </w:rPr>
        <w:t xml:space="preserve"> Autism Internal Action Committee</w:t>
      </w:r>
      <w:bookmarkEnd w:id="78"/>
    </w:p>
    <w:p w14:paraId="02263626" w14:textId="7246BA24" w:rsidR="00540B01" w:rsidRDefault="00540B01" w:rsidP="00540B01">
      <w:r>
        <w:t>This Committee acts on the recommendations</w:t>
      </w:r>
      <w:r w:rsidR="007A68B3">
        <w:t>,</w:t>
      </w:r>
      <w:r>
        <w:t xml:space="preserve"> outlined within the 2015 ASD Advisory Committee Report</w:t>
      </w:r>
      <w:r w:rsidR="007A68B3">
        <w:t xml:space="preserve">, </w:t>
      </w:r>
      <w:proofErr w:type="gramStart"/>
      <w:r w:rsidR="007A68B3">
        <w:t>in order</w:t>
      </w:r>
      <w:r>
        <w:t xml:space="preserve"> to</w:t>
      </w:r>
      <w:proofErr w:type="gramEnd"/>
      <w:r>
        <w:t xml:space="preserve"> strengthen the health care system’s ability to respond to the needs of members with or at risk for ASD, including those with comorbid diagnoses. </w:t>
      </w:r>
    </w:p>
    <w:p w14:paraId="6CE21E9B" w14:textId="1E5FF603" w:rsidR="00540B01" w:rsidRDefault="00540B01" w:rsidP="00540B01">
      <w:r>
        <w:t xml:space="preserve">This includes focusing on individuals with varying levels of needs across the ASD spectrum, including those who </w:t>
      </w:r>
      <w:proofErr w:type="gramStart"/>
      <w:r>
        <w:t>are able to</w:t>
      </w:r>
      <w:proofErr w:type="gramEnd"/>
      <w:r>
        <w:t xml:space="preserve"> live on their own and those who may require </w:t>
      </w:r>
      <w:r w:rsidR="007A68B3">
        <w:t xml:space="preserve">residential </w:t>
      </w:r>
      <w:r>
        <w:t>levels of care, and addressing both the early identification of ASD and the development of person-centered care plans.</w:t>
      </w:r>
    </w:p>
    <w:p w14:paraId="2AEEB362" w14:textId="18A61A46" w:rsidR="00540B01" w:rsidRDefault="00540B01" w:rsidP="00540B01">
      <w:r>
        <w:t xml:space="preserve">This committee meets monthly. For more information, contact Kelly Lalan, </w:t>
      </w:r>
      <w:r w:rsidR="001E06A9">
        <w:rPr>
          <w:rStyle w:val="Hyperlink"/>
        </w:rPr>
        <w:t>Kelly.Lalan@</w:t>
      </w:r>
      <w:r w:rsidR="7728DE17" w:rsidRPr="47F49BCB">
        <w:rPr>
          <w:rStyle w:val="Hyperlink"/>
        </w:rPr>
        <w:t>azblue</w:t>
      </w:r>
      <w:r w:rsidR="001E06A9">
        <w:rPr>
          <w:rStyle w:val="Hyperlink"/>
        </w:rPr>
        <w:t>.com</w:t>
      </w:r>
    </w:p>
    <w:p w14:paraId="699B00F8" w14:textId="77777777" w:rsidR="00412C5F" w:rsidRDefault="00412C5F" w:rsidP="00540B01">
      <w:pPr>
        <w:pStyle w:val="Heading2"/>
        <w:rPr>
          <w:b/>
        </w:rPr>
      </w:pPr>
    </w:p>
    <w:p w14:paraId="27DBF10D" w14:textId="632C6AD5" w:rsidR="00F92315" w:rsidRPr="00496200" w:rsidRDefault="00764234" w:rsidP="00F92315">
      <w:pPr>
        <w:pStyle w:val="Heading1"/>
        <w:rPr>
          <w:b/>
        </w:rPr>
      </w:pPr>
      <w:r w:rsidRPr="00540B01">
        <w:rPr>
          <w:rFonts w:eastAsiaTheme="minorHAnsi"/>
        </w:rPr>
        <w:br w:type="page"/>
      </w:r>
      <w:bookmarkStart w:id="79" w:name="_Toc484591838"/>
      <w:bookmarkStart w:id="80" w:name="_Toc104366767"/>
      <w:r w:rsidR="00F92315" w:rsidRPr="00496200">
        <w:rPr>
          <w:b/>
        </w:rPr>
        <w:lastRenderedPageBreak/>
        <w:t>General Resources</w:t>
      </w:r>
      <w:bookmarkEnd w:id="79"/>
      <w:bookmarkEnd w:id="80"/>
    </w:p>
    <w:p w14:paraId="3DD66C5A" w14:textId="3D4D7AD3" w:rsidR="00F42E42" w:rsidRPr="001B6111" w:rsidRDefault="00F42E42" w:rsidP="00F92315"/>
    <w:p w14:paraId="42E68ADD" w14:textId="4054F5DD" w:rsidR="001B6111" w:rsidRPr="001B6111" w:rsidRDefault="001B6111" w:rsidP="001B6111">
      <w:r w:rsidRPr="001B6111">
        <w:t xml:space="preserve">AHCCCS Behavioral Health Covered Services Guide has now been moved into four AHCCCS documents: BH Services Matrix, the Fee </w:t>
      </w:r>
      <w:proofErr w:type="gramStart"/>
      <w:r w:rsidRPr="001B6111">
        <w:t>For</w:t>
      </w:r>
      <w:proofErr w:type="gramEnd"/>
      <w:r w:rsidRPr="001B6111">
        <w:t xml:space="preserve"> Service Manual and AMPM 300 Medical Policy for Covered Services (multiple docum</w:t>
      </w:r>
      <w:r>
        <w:t>ents)</w:t>
      </w:r>
      <w:r w:rsidRPr="001B6111">
        <w:t xml:space="preserve">:  </w:t>
      </w:r>
    </w:p>
    <w:p w14:paraId="216A08D1" w14:textId="77777777" w:rsidR="001B6111" w:rsidRPr="001B6111" w:rsidRDefault="005B0781" w:rsidP="001B6111">
      <w:hyperlink r:id="rId39" w:history="1">
        <w:r w:rsidR="001B6111" w:rsidRPr="001B6111">
          <w:rPr>
            <w:rStyle w:val="Hyperlink"/>
          </w:rPr>
          <w:t>https://www.azahcccs.gov/PlansProviders/Downloads/MedicalCodingResources/BehavioralHealthServicesMatrix.xlsx</w:t>
        </w:r>
      </w:hyperlink>
    </w:p>
    <w:p w14:paraId="7BE10D2B" w14:textId="77777777" w:rsidR="001B6111" w:rsidRPr="001B6111" w:rsidRDefault="005B0781" w:rsidP="001B6111">
      <w:hyperlink r:id="rId40" w:history="1">
        <w:r w:rsidR="001B6111" w:rsidRPr="001B6111">
          <w:rPr>
            <w:rStyle w:val="Hyperlink"/>
          </w:rPr>
          <w:t>https://www.azahcccs.gov/PlansProviders/Downloads/FFSProviderManual/MasterFFSManual.pdf</w:t>
        </w:r>
      </w:hyperlink>
    </w:p>
    <w:p w14:paraId="03C32342" w14:textId="77777777" w:rsidR="001B6111" w:rsidRPr="001B6111" w:rsidRDefault="005B0781" w:rsidP="001B6111">
      <w:hyperlink r:id="rId41" w:history="1">
        <w:r w:rsidR="001B6111" w:rsidRPr="001B6111">
          <w:rPr>
            <w:rStyle w:val="Hyperlink"/>
          </w:rPr>
          <w:t>https://www.azahcccs.gov/shared/MedicalPolicyManual/</w:t>
        </w:r>
      </w:hyperlink>
    </w:p>
    <w:p w14:paraId="702C5F89" w14:textId="77777777" w:rsidR="001B6111" w:rsidRPr="001B6111" w:rsidRDefault="005B0781" w:rsidP="001B6111">
      <w:hyperlink r:id="rId42" w:history="1">
        <w:r w:rsidR="001B6111" w:rsidRPr="001B6111">
          <w:rPr>
            <w:rStyle w:val="Hyperlink"/>
          </w:rPr>
          <w:t>https://www.azahcccs.gov/shared/Downloads/MedicalPolicyManual/300/Exhibit300-2A.pdf</w:t>
        </w:r>
      </w:hyperlink>
    </w:p>
    <w:p w14:paraId="10D84624" w14:textId="1FBA6880" w:rsidR="001B6111" w:rsidRPr="001B6111" w:rsidRDefault="005B0781" w:rsidP="00F92315">
      <w:hyperlink r:id="rId43" w:history="1">
        <w:r w:rsidR="001B6111" w:rsidRPr="001B6111">
          <w:rPr>
            <w:rStyle w:val="Hyperlink"/>
          </w:rPr>
          <w:t>https://www.azahcccs.gov/shared/Downloads/MedicalPolicyManual/300/310B.pdf</w:t>
        </w:r>
      </w:hyperlink>
      <w:r w:rsidR="001B6111" w:rsidRPr="001B6111">
        <w:t xml:space="preserve">  </w:t>
      </w:r>
    </w:p>
    <w:p w14:paraId="12E0B322" w14:textId="74139CF6" w:rsidR="00F42E42" w:rsidRDefault="005B0781" w:rsidP="001B6111">
      <w:pPr>
        <w:rPr>
          <w:rStyle w:val="Hyperlink"/>
        </w:rPr>
      </w:pPr>
      <w:hyperlink r:id="rId44">
        <w:r w:rsidR="45A666B1" w:rsidRPr="4AE6AE26">
          <w:rPr>
            <w:rStyle w:val="Hyperlink"/>
          </w:rPr>
          <w:t>AACAP Practice Parameters</w:t>
        </w:r>
      </w:hyperlink>
    </w:p>
    <w:p w14:paraId="6F4274B0" w14:textId="18FB986A" w:rsidR="001751DA" w:rsidRDefault="005B0781" w:rsidP="001751DA">
      <w:hyperlink r:id="rId45" w:history="1">
        <w:r w:rsidR="001751DA" w:rsidRPr="00080581">
          <w:rPr>
            <w:rStyle w:val="Hyperlink"/>
          </w:rPr>
          <w:t>AMPM 200 AHCCCS Behavioral Health Practice Tools</w:t>
        </w:r>
      </w:hyperlink>
      <w:r w:rsidR="001751DA">
        <w:t xml:space="preserve"> (all tools linked at AHCCCS Medical Policy Manual)</w:t>
      </w:r>
    </w:p>
    <w:p w14:paraId="63837E4B" w14:textId="027654CC" w:rsidR="001751DA" w:rsidRDefault="001751DA" w:rsidP="0048008D">
      <w:pPr>
        <w:pStyle w:val="ListParagraph"/>
        <w:numPr>
          <w:ilvl w:val="1"/>
          <w:numId w:val="26"/>
        </w:numPr>
      </w:pPr>
      <w:r>
        <w:t>AMPM 210 Working with the Birth through Five Population and Attachments</w:t>
      </w:r>
    </w:p>
    <w:p w14:paraId="4690F4EA" w14:textId="77777777" w:rsidR="001751DA" w:rsidRDefault="001751DA" w:rsidP="0048008D">
      <w:pPr>
        <w:pStyle w:val="ListParagraph"/>
        <w:numPr>
          <w:ilvl w:val="1"/>
          <w:numId w:val="26"/>
        </w:numPr>
      </w:pPr>
      <w:r>
        <w:t>AMPM 211 Psychiatric and Psychotherapeutic Best Practices for Children Birth through Five Years of Age</w:t>
      </w:r>
    </w:p>
    <w:p w14:paraId="42107D8A" w14:textId="5BA4E947" w:rsidR="001751DA" w:rsidRDefault="001751DA" w:rsidP="0048008D">
      <w:pPr>
        <w:pStyle w:val="ListParagraph"/>
        <w:numPr>
          <w:ilvl w:val="1"/>
          <w:numId w:val="26"/>
        </w:numPr>
      </w:pPr>
      <w:r>
        <w:t>AMPM 220 Child and Family Team and Attachments</w:t>
      </w:r>
    </w:p>
    <w:p w14:paraId="0DACEA62" w14:textId="53EE0010" w:rsidR="001751DA" w:rsidRDefault="001751DA" w:rsidP="0048008D">
      <w:pPr>
        <w:pStyle w:val="ListParagraph"/>
        <w:numPr>
          <w:ilvl w:val="1"/>
          <w:numId w:val="26"/>
        </w:numPr>
      </w:pPr>
      <w:r>
        <w:t>AMPM 230 Support and Rehabilitation Services for Children, Adolescents and Young Adults</w:t>
      </w:r>
    </w:p>
    <w:p w14:paraId="3DA85D83" w14:textId="47442558" w:rsidR="001751DA" w:rsidRDefault="001751DA" w:rsidP="0048008D">
      <w:pPr>
        <w:pStyle w:val="ListParagraph"/>
        <w:numPr>
          <w:ilvl w:val="1"/>
          <w:numId w:val="26"/>
        </w:numPr>
      </w:pPr>
      <w:r>
        <w:t xml:space="preserve">AMPM 240 Family Involvement in the Children’s Behavioral Health System </w:t>
      </w:r>
    </w:p>
    <w:p w14:paraId="7F182EFF" w14:textId="7EC99E9F" w:rsidR="001751DA" w:rsidRDefault="001751DA" w:rsidP="0048008D">
      <w:pPr>
        <w:pStyle w:val="ListParagraph"/>
        <w:numPr>
          <w:ilvl w:val="1"/>
          <w:numId w:val="26"/>
        </w:numPr>
      </w:pPr>
      <w:r>
        <w:t xml:space="preserve">AMPM 250 Youth Involvement in the Children’s Behavioral Health System </w:t>
      </w:r>
    </w:p>
    <w:p w14:paraId="5DCFE69E" w14:textId="77777777" w:rsidR="001751DA" w:rsidRDefault="001751DA" w:rsidP="0048008D">
      <w:pPr>
        <w:pStyle w:val="ListParagraph"/>
        <w:numPr>
          <w:ilvl w:val="1"/>
          <w:numId w:val="26"/>
        </w:numPr>
      </w:pPr>
      <w:r>
        <w:t>AMPM 260 The Unique Behavioral Health Services- Needs of Children, Youth and Families Involved with DCS</w:t>
      </w:r>
    </w:p>
    <w:p w14:paraId="0BCF3084" w14:textId="77777777" w:rsidR="001751DA" w:rsidRDefault="001751DA" w:rsidP="0048008D">
      <w:pPr>
        <w:pStyle w:val="ListParagraph"/>
        <w:numPr>
          <w:ilvl w:val="1"/>
          <w:numId w:val="26"/>
        </w:numPr>
      </w:pPr>
      <w:r>
        <w:t xml:space="preserve">AMPM 270 Children’s Out of Home Services </w:t>
      </w:r>
    </w:p>
    <w:p w14:paraId="67A99192" w14:textId="3C97EA22" w:rsidR="001751DA" w:rsidRPr="00F0633E" w:rsidRDefault="001751DA" w:rsidP="0048008D">
      <w:pPr>
        <w:pStyle w:val="ListParagraph"/>
        <w:numPr>
          <w:ilvl w:val="1"/>
          <w:numId w:val="26"/>
        </w:numPr>
        <w:rPr>
          <w:rStyle w:val="Hyperlink"/>
          <w:color w:val="auto"/>
          <w:u w:val="none"/>
        </w:rPr>
      </w:pPr>
      <w:r>
        <w:t>AMPM 280 Transition to Adulthood</w:t>
      </w:r>
    </w:p>
    <w:p w14:paraId="5C8C4B44" w14:textId="6F44D19F" w:rsidR="00537D79" w:rsidRDefault="00147185" w:rsidP="00F92315">
      <w:r>
        <w:t xml:space="preserve">Improving relationships with schools and school districts in your area can be assisted </w:t>
      </w:r>
      <w:r w:rsidR="0014642B">
        <w:t xml:space="preserve">by </w:t>
      </w:r>
      <w:r w:rsidR="00745315">
        <w:t>BCBSAZ-HEALTH CHOICE</w:t>
      </w:r>
      <w:r w:rsidR="0014642B">
        <w:t xml:space="preserve">.  </w:t>
      </w:r>
      <w:r w:rsidR="00496375">
        <w:t xml:space="preserve">Behavioral Health Services in school questions and questions about </w:t>
      </w:r>
      <w:hyperlink r:id="rId46" w:history="1">
        <w:r w:rsidR="002D79EB" w:rsidRPr="00B65621">
          <w:rPr>
            <w:rStyle w:val="Hyperlink"/>
          </w:rPr>
          <w:t>Children’s Behavioral Health Services Fund CBHSF information</w:t>
        </w:r>
      </w:hyperlink>
      <w:r w:rsidR="00916486">
        <w:t xml:space="preserve">: See link or contact </w:t>
      </w:r>
      <w:hyperlink r:id="rId47" w:history="1">
        <w:r w:rsidR="00916486" w:rsidRPr="0044697A">
          <w:rPr>
            <w:rStyle w:val="Hyperlink"/>
          </w:rPr>
          <w:t>Sarah.Hester@azblue.com</w:t>
        </w:r>
      </w:hyperlink>
    </w:p>
    <w:p w14:paraId="33C7613D" w14:textId="05F51B0A" w:rsidR="00222129" w:rsidRPr="001B6111" w:rsidRDefault="005B0781" w:rsidP="00F92315">
      <w:hyperlink r:id="rId48" w:history="1">
        <w:r w:rsidR="00745315">
          <w:rPr>
            <w:rStyle w:val="Hyperlink"/>
          </w:rPr>
          <w:t>BCBSAZ-HEALTH CHOICE</w:t>
        </w:r>
        <w:r w:rsidR="00256E78" w:rsidRPr="001B6111">
          <w:rPr>
            <w:rStyle w:val="Hyperlink"/>
          </w:rPr>
          <w:t xml:space="preserve"> on Eventbrite</w:t>
        </w:r>
      </w:hyperlink>
      <w:r w:rsidR="00256E78" w:rsidRPr="001B6111">
        <w:t xml:space="preserve"> </w:t>
      </w:r>
    </w:p>
    <w:p w14:paraId="107EB5F1" w14:textId="69536260" w:rsidR="00F42E42" w:rsidRPr="00EA745B" w:rsidRDefault="00EA745B" w:rsidP="006575D5">
      <w:pPr>
        <w:tabs>
          <w:tab w:val="left" w:pos="2554"/>
        </w:tabs>
        <w:rPr>
          <w:rStyle w:val="Hyperlink"/>
        </w:rPr>
      </w:pPr>
      <w:r>
        <w:rPr>
          <w:rStyle w:val="Hyperlink"/>
        </w:rPr>
        <w:fldChar w:fldCharType="begin"/>
      </w:r>
      <w:r>
        <w:rPr>
          <w:rStyle w:val="Hyperlink"/>
        </w:rPr>
        <w:instrText xml:space="preserve"> HYPERLINK "https://www.healthchoiceaz.com/providers/forms/" </w:instrText>
      </w:r>
      <w:r>
        <w:rPr>
          <w:rStyle w:val="Hyperlink"/>
        </w:rPr>
        <w:fldChar w:fldCharType="separate"/>
      </w:r>
      <w:r w:rsidR="00F42E42" w:rsidRPr="00EA745B">
        <w:rPr>
          <w:rStyle w:val="Hyperlink"/>
        </w:rPr>
        <w:t>Commonly Used Forms</w:t>
      </w:r>
      <w:r w:rsidR="006575D5" w:rsidRPr="00EA745B">
        <w:rPr>
          <w:rStyle w:val="Hyperlink"/>
        </w:rPr>
        <w:t xml:space="preserve"> (including SHOUT and Prior-Auth forms)</w:t>
      </w:r>
    </w:p>
    <w:p w14:paraId="46BAF0A0" w14:textId="33988299" w:rsidR="00F42E42" w:rsidRPr="001B6111" w:rsidRDefault="00EA745B" w:rsidP="00F92315">
      <w:r>
        <w:rPr>
          <w:rStyle w:val="Hyperlink"/>
        </w:rPr>
        <w:fldChar w:fldCharType="end"/>
      </w:r>
      <w:hyperlink r:id="rId49" w:history="1">
        <w:r w:rsidR="00F42E42" w:rsidRPr="001B6111">
          <w:rPr>
            <w:rStyle w:val="Hyperlink"/>
          </w:rPr>
          <w:t>HIPAA Information</w:t>
        </w:r>
      </w:hyperlink>
    </w:p>
    <w:p w14:paraId="36F07DEB" w14:textId="59961EBA" w:rsidR="00F42E42" w:rsidRPr="001B6111" w:rsidRDefault="005B0781" w:rsidP="00F92315">
      <w:hyperlink r:id="rId50" w:history="1">
        <w:r w:rsidR="00F42E42" w:rsidRPr="001B6111">
          <w:rPr>
            <w:rStyle w:val="Hyperlink"/>
          </w:rPr>
          <w:t>AHCCCS Guides and Manuals</w:t>
        </w:r>
      </w:hyperlink>
      <w:r w:rsidR="00F42E42" w:rsidRPr="001B6111">
        <w:t xml:space="preserve"> </w:t>
      </w:r>
    </w:p>
    <w:p w14:paraId="14CAE578" w14:textId="77777777" w:rsidR="003C1477" w:rsidRDefault="003C1477" w:rsidP="00F92315"/>
    <w:p w14:paraId="03185BBF" w14:textId="1FE357CC" w:rsidR="00F42E42" w:rsidRDefault="00F42E42">
      <w:r>
        <w:br w:type="page"/>
      </w:r>
    </w:p>
    <w:p w14:paraId="6FABF6EA" w14:textId="77777777" w:rsidR="00F42E42" w:rsidRDefault="00F42E42" w:rsidP="00F92315"/>
    <w:p w14:paraId="58846682" w14:textId="4E6A68F9" w:rsidR="00F42E42" w:rsidRPr="00F92315" w:rsidRDefault="00F42E42" w:rsidP="00F42E42">
      <w:pPr>
        <w:pStyle w:val="Heading1"/>
      </w:pPr>
      <w:bookmarkStart w:id="81" w:name="_Toc104366768"/>
      <w:r>
        <w:t xml:space="preserve">Contact Info for </w:t>
      </w:r>
      <w:r w:rsidR="00745315">
        <w:t>BCBSAZ-HEALTH CHOICE</w:t>
      </w:r>
      <w:r>
        <w:t>’s Children’s Team</w:t>
      </w:r>
      <w:bookmarkEnd w:id="81"/>
    </w:p>
    <w:p w14:paraId="1B8A9074" w14:textId="04E90743" w:rsidR="00A01B3E" w:rsidRDefault="00F42E42" w:rsidP="00277229">
      <w:pPr>
        <w:spacing w:after="0"/>
      </w:pPr>
      <w:r>
        <w:t>Victoria Tewa, MS, LPC</w:t>
      </w:r>
    </w:p>
    <w:p w14:paraId="47EA5C70" w14:textId="47CF11EE" w:rsidR="00F42E42" w:rsidRDefault="00F42E42" w:rsidP="00277229">
      <w:pPr>
        <w:spacing w:after="0"/>
      </w:pPr>
      <w:r>
        <w:t>Director of Children’s Services</w:t>
      </w:r>
    </w:p>
    <w:p w14:paraId="596AE088" w14:textId="1BBD07CD" w:rsidR="00277229" w:rsidRDefault="00FC77AD" w:rsidP="00277229">
      <w:pPr>
        <w:spacing w:after="0"/>
      </w:pPr>
      <w:r w:rsidRPr="00FC77AD">
        <w:rPr>
          <w:rStyle w:val="Hyperlink"/>
        </w:rPr>
        <w:t>Victoria.Tewa@</w:t>
      </w:r>
      <w:r w:rsidR="74D169F5" w:rsidRPr="080B0124">
        <w:rPr>
          <w:rStyle w:val="Hyperlink"/>
        </w:rPr>
        <w:t>azblue</w:t>
      </w:r>
      <w:r>
        <w:rPr>
          <w:rStyle w:val="Hyperlink"/>
        </w:rPr>
        <w:t>.com</w:t>
      </w:r>
    </w:p>
    <w:p w14:paraId="3E76BAF0" w14:textId="77777777" w:rsidR="00277229" w:rsidRDefault="00277229" w:rsidP="00277229">
      <w:pPr>
        <w:spacing w:after="0"/>
      </w:pPr>
    </w:p>
    <w:p w14:paraId="6DEFBE56" w14:textId="33E52513" w:rsidR="00F42E42" w:rsidRDefault="00F42E42" w:rsidP="00277229">
      <w:pPr>
        <w:spacing w:after="0"/>
      </w:pPr>
      <w:r>
        <w:t>Kelly Lalan</w:t>
      </w:r>
      <w:r w:rsidR="00277229">
        <w:t>, MSW</w:t>
      </w:r>
      <w:r w:rsidR="00703833">
        <w:t>, LSW</w:t>
      </w:r>
    </w:p>
    <w:p w14:paraId="7A64724D" w14:textId="0ECEC22A" w:rsidR="00D049EC" w:rsidRPr="00D049EC" w:rsidRDefault="00E15B00" w:rsidP="00D049EC">
      <w:pPr>
        <w:spacing w:after="0"/>
      </w:pPr>
      <w:r>
        <w:t>Children’s System of Care Clinical Programs Specialist</w:t>
      </w:r>
      <w:r w:rsidR="001304C7">
        <w:t>-</w:t>
      </w:r>
      <w:r w:rsidR="00D049EC" w:rsidRPr="00D049EC">
        <w:t>CRS/ASD</w:t>
      </w:r>
      <w:r w:rsidR="00703833">
        <w:t>/B-5</w:t>
      </w:r>
      <w:r w:rsidR="00D049EC" w:rsidRPr="00D049EC">
        <w:t xml:space="preserve"> Liaison</w:t>
      </w:r>
    </w:p>
    <w:p w14:paraId="6BEE6160" w14:textId="2622E16C" w:rsidR="00277229" w:rsidRPr="00D254A8" w:rsidRDefault="00F06333" w:rsidP="00D254A8">
      <w:pPr>
        <w:spacing w:after="0"/>
        <w:rPr>
          <w:rStyle w:val="Hyperlink"/>
        </w:rPr>
      </w:pPr>
      <w:r w:rsidRPr="00D254A8">
        <w:rPr>
          <w:rStyle w:val="Hyperlink"/>
        </w:rPr>
        <w:t>Kelly.</w:t>
      </w:r>
      <w:r w:rsidR="00D254A8" w:rsidRPr="00D254A8">
        <w:rPr>
          <w:rStyle w:val="Hyperlink"/>
        </w:rPr>
        <w:t>Lalan@azblue.com</w:t>
      </w:r>
    </w:p>
    <w:p w14:paraId="5E646370" w14:textId="77777777" w:rsidR="00277229" w:rsidRDefault="00277229" w:rsidP="00277229">
      <w:pPr>
        <w:tabs>
          <w:tab w:val="left" w:pos="2106"/>
        </w:tabs>
        <w:spacing w:after="0"/>
      </w:pPr>
    </w:p>
    <w:p w14:paraId="496583A4" w14:textId="41EBF913" w:rsidR="00F42E42" w:rsidRDefault="00F42E42" w:rsidP="00277229">
      <w:pPr>
        <w:tabs>
          <w:tab w:val="left" w:pos="2106"/>
        </w:tabs>
        <w:spacing w:after="0"/>
      </w:pPr>
      <w:r>
        <w:t xml:space="preserve">Kim Sevier, </w:t>
      </w:r>
      <w:r w:rsidR="00277229">
        <w:t>MA</w:t>
      </w:r>
      <w:r w:rsidR="00277229">
        <w:tab/>
      </w:r>
    </w:p>
    <w:p w14:paraId="4CF6F70E" w14:textId="2E107664" w:rsidR="00277229" w:rsidRDefault="00E15B00" w:rsidP="00277229">
      <w:pPr>
        <w:spacing w:after="0"/>
      </w:pPr>
      <w:r>
        <w:t>Children’s System of Care Clinical Programs Specialist</w:t>
      </w:r>
      <w:r w:rsidR="001304C7">
        <w:t>-</w:t>
      </w:r>
      <w:r>
        <w:t>Transition Age Youth</w:t>
      </w:r>
      <w:r w:rsidR="00CC2B8E">
        <w:t>/Justice Programs/</w:t>
      </w:r>
      <w:r w:rsidR="30F343F4">
        <w:t>CFT</w:t>
      </w:r>
    </w:p>
    <w:p w14:paraId="0477DB8A" w14:textId="045A022C" w:rsidR="00665F46" w:rsidRPr="00667A78" w:rsidRDefault="00667A78" w:rsidP="00277229">
      <w:pPr>
        <w:spacing w:after="0"/>
        <w:rPr>
          <w:rStyle w:val="Hyperlink"/>
        </w:rPr>
      </w:pPr>
      <w:r w:rsidRPr="00667A78">
        <w:rPr>
          <w:rStyle w:val="Hyperlink"/>
        </w:rPr>
        <w:t>Kim</w:t>
      </w:r>
      <w:r w:rsidR="00D32C47">
        <w:rPr>
          <w:rStyle w:val="Hyperlink"/>
        </w:rPr>
        <w:t>berly</w:t>
      </w:r>
      <w:r w:rsidRPr="00667A78">
        <w:rPr>
          <w:rStyle w:val="Hyperlink"/>
        </w:rPr>
        <w:t>.Sevier@azblue.com</w:t>
      </w:r>
    </w:p>
    <w:p w14:paraId="39E50F7D" w14:textId="6D98080B" w:rsidR="00277229" w:rsidRDefault="00277229" w:rsidP="00277229">
      <w:pPr>
        <w:spacing w:after="0"/>
      </w:pPr>
      <w:r>
        <w:t xml:space="preserve"> </w:t>
      </w:r>
    </w:p>
    <w:p w14:paraId="1E485EC7" w14:textId="0F9A6DC0" w:rsidR="00277229" w:rsidRPr="00D049EC" w:rsidRDefault="00D049EC" w:rsidP="00277229">
      <w:pPr>
        <w:spacing w:after="0"/>
      </w:pPr>
      <w:r w:rsidRPr="00D049EC">
        <w:t>Sarah Hester</w:t>
      </w:r>
      <w:r w:rsidR="00804758">
        <w:t>, MEd</w:t>
      </w:r>
    </w:p>
    <w:p w14:paraId="23901464" w14:textId="2EB01C65" w:rsidR="00277229" w:rsidRDefault="00C72DD1" w:rsidP="00277229">
      <w:pPr>
        <w:spacing w:after="0"/>
      </w:pPr>
      <w:r>
        <w:t>Children’s System of Care Clinical Programs Specialist</w:t>
      </w:r>
      <w:r w:rsidR="001304C7">
        <w:t>-</w:t>
      </w:r>
      <w:r>
        <w:t xml:space="preserve">Behavioral Health in Schools/MMWIA </w:t>
      </w:r>
    </w:p>
    <w:p w14:paraId="760514B9" w14:textId="4ACACDDB" w:rsidR="00277229" w:rsidRDefault="005B0781" w:rsidP="00277229">
      <w:pPr>
        <w:spacing w:after="0"/>
      </w:pPr>
      <w:hyperlink r:id="rId51" w:history="1">
        <w:r w:rsidR="00E06F25" w:rsidRPr="007D45BC">
          <w:rPr>
            <w:rStyle w:val="Hyperlink"/>
          </w:rPr>
          <w:t>Sarah</w:t>
        </w:r>
        <w:r w:rsidR="00421462" w:rsidRPr="007D45BC">
          <w:rPr>
            <w:rStyle w:val="Hyperlink"/>
          </w:rPr>
          <w:t>.Hester@</w:t>
        </w:r>
        <w:r w:rsidR="007D45BC" w:rsidRPr="007D45BC">
          <w:rPr>
            <w:rStyle w:val="Hyperlink"/>
          </w:rPr>
          <w:t>azblue.com</w:t>
        </w:r>
      </w:hyperlink>
    </w:p>
    <w:p w14:paraId="2CB13A90" w14:textId="77777777" w:rsidR="00E2046C" w:rsidRDefault="00E2046C" w:rsidP="00277229">
      <w:pPr>
        <w:spacing w:after="0"/>
      </w:pPr>
    </w:p>
    <w:p w14:paraId="10BD122D" w14:textId="72EF15D9" w:rsidR="0077299A" w:rsidRDefault="0077299A" w:rsidP="00277229">
      <w:pPr>
        <w:spacing w:after="0"/>
      </w:pPr>
      <w:r>
        <w:t xml:space="preserve">John Gould, </w:t>
      </w:r>
      <w:r w:rsidR="00DA1BE4">
        <w:t>MS</w:t>
      </w:r>
    </w:p>
    <w:p w14:paraId="25CD8D31" w14:textId="41FA1B21" w:rsidR="00DA1BE4" w:rsidRDefault="00DA1BE4" w:rsidP="00277229">
      <w:pPr>
        <w:spacing w:after="0"/>
      </w:pPr>
      <w:r>
        <w:t>Prevention Administrator &amp; Ad</w:t>
      </w:r>
      <w:r w:rsidR="00E83CB6">
        <w:t xml:space="preserve">olescent Substance Abuse </w:t>
      </w:r>
    </w:p>
    <w:p w14:paraId="77845CDC" w14:textId="7DE8B771" w:rsidR="003F0CFA" w:rsidRPr="00D254A8" w:rsidRDefault="00537D79" w:rsidP="00277229">
      <w:pPr>
        <w:spacing w:after="0"/>
        <w:rPr>
          <w:rStyle w:val="Hyperlink"/>
        </w:rPr>
      </w:pPr>
      <w:r w:rsidRPr="00D254A8">
        <w:rPr>
          <w:rStyle w:val="Hyperlink"/>
        </w:rPr>
        <w:t>John.Gould@azblue.com</w:t>
      </w:r>
    </w:p>
    <w:p w14:paraId="19125F12" w14:textId="77777777" w:rsidR="00537D79" w:rsidRDefault="00537D79" w:rsidP="00277229">
      <w:pPr>
        <w:spacing w:after="0"/>
      </w:pPr>
    </w:p>
    <w:p w14:paraId="1214940E" w14:textId="2685236C" w:rsidR="00A17E29" w:rsidRDefault="00745315" w:rsidP="00277229">
      <w:pPr>
        <w:spacing w:after="0"/>
      </w:pPr>
      <w:r>
        <w:t>BCBSAZ-HEALTH CHOICE</w:t>
      </w:r>
      <w:r w:rsidR="00277229">
        <w:t xml:space="preserve"> Switchboard</w:t>
      </w:r>
    </w:p>
    <w:p w14:paraId="78AA15B4" w14:textId="60CD34FF" w:rsidR="00277229" w:rsidRDefault="00277229" w:rsidP="00277229">
      <w:pPr>
        <w:spacing w:after="0"/>
      </w:pPr>
      <w:r>
        <w:t>928-774-7128</w:t>
      </w:r>
    </w:p>
    <w:p w14:paraId="744D3DEB" w14:textId="77777777" w:rsidR="00A17E29" w:rsidRDefault="00A17E29" w:rsidP="00277229">
      <w:pPr>
        <w:spacing w:after="0"/>
      </w:pPr>
    </w:p>
    <w:p w14:paraId="524D5A0E" w14:textId="67045098" w:rsidR="00A17E29" w:rsidRDefault="00745315" w:rsidP="00277229">
      <w:pPr>
        <w:spacing w:after="0"/>
      </w:pPr>
      <w:r>
        <w:t>BCBSAZ-HEALTH CHOICE</w:t>
      </w:r>
      <w:r w:rsidR="00A17E29">
        <w:t xml:space="preserve"> Customer Service</w:t>
      </w:r>
    </w:p>
    <w:p w14:paraId="7C84A452" w14:textId="435CB4FB" w:rsidR="00A17E29" w:rsidRDefault="00A17E29" w:rsidP="00277229">
      <w:pPr>
        <w:spacing w:after="0"/>
      </w:pPr>
      <w:r>
        <w:t>1-800-640-2123</w:t>
      </w:r>
    </w:p>
    <w:p w14:paraId="0C356F41" w14:textId="77777777" w:rsidR="00AC52E9" w:rsidRDefault="00AC52E9" w:rsidP="00277229">
      <w:pPr>
        <w:spacing w:after="0"/>
      </w:pPr>
    </w:p>
    <w:p w14:paraId="78F9B82C" w14:textId="05A0B85D" w:rsidR="00AC52E9" w:rsidRDefault="00745315" w:rsidP="00277229">
      <w:pPr>
        <w:spacing w:after="0"/>
      </w:pPr>
      <w:r>
        <w:t>BCBSAZ-HEALTH CHOICE</w:t>
      </w:r>
      <w:r w:rsidR="00AC52E9">
        <w:t xml:space="preserve"> Crisis Line </w:t>
      </w:r>
    </w:p>
    <w:p w14:paraId="1F1B6C98" w14:textId="7AD217AD" w:rsidR="00AC52E9" w:rsidRPr="00A01B3E" w:rsidRDefault="00AC52E9" w:rsidP="00277229">
      <w:pPr>
        <w:spacing w:after="0"/>
      </w:pPr>
      <w:r>
        <w:t>1-877-756-4090</w:t>
      </w:r>
    </w:p>
    <w:p w14:paraId="2DD48516" w14:textId="77777777" w:rsidR="00D86AC3" w:rsidRDefault="00D86AC3" w:rsidP="00595060"/>
    <w:p w14:paraId="7331713A" w14:textId="40D0E41A" w:rsidR="00703833" w:rsidRDefault="00745315" w:rsidP="00703833">
      <w:pPr>
        <w:spacing w:after="0"/>
      </w:pPr>
      <w:r>
        <w:t>BCBSAZ-HEALTH CHOICE</w:t>
      </w:r>
      <w:r w:rsidR="00703833">
        <w:t xml:space="preserve"> Pharmacy </w:t>
      </w:r>
      <w:proofErr w:type="spellStart"/>
      <w:r w:rsidR="00703833">
        <w:t>HelpDesk</w:t>
      </w:r>
      <w:proofErr w:type="spellEnd"/>
    </w:p>
    <w:p w14:paraId="30DACE49" w14:textId="55289BDD" w:rsidR="00703833" w:rsidRPr="00595060" w:rsidRDefault="00703833" w:rsidP="00595060">
      <w:r>
        <w:t>1-877-923-1400, Option #2</w:t>
      </w:r>
    </w:p>
    <w:sectPr w:rsidR="00703833" w:rsidRPr="00595060" w:rsidSect="00871262">
      <w:headerReference w:type="default" r:id="rId52"/>
      <w:footerReference w:type="default" r:id="rId5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9307" w14:textId="77777777" w:rsidR="00AF70C9" w:rsidRDefault="00AF70C9" w:rsidP="00595060">
      <w:pPr>
        <w:spacing w:after="0" w:line="240" w:lineRule="auto"/>
      </w:pPr>
      <w:r>
        <w:separator/>
      </w:r>
    </w:p>
  </w:endnote>
  <w:endnote w:type="continuationSeparator" w:id="0">
    <w:p w14:paraId="1A1158F1" w14:textId="77777777" w:rsidR="00AF70C9" w:rsidRDefault="00AF70C9" w:rsidP="00595060">
      <w:pPr>
        <w:spacing w:after="0" w:line="240" w:lineRule="auto"/>
      </w:pPr>
      <w:r>
        <w:continuationSeparator/>
      </w:r>
    </w:p>
  </w:endnote>
  <w:endnote w:type="continuationNotice" w:id="1">
    <w:p w14:paraId="2BF7FA17" w14:textId="77777777" w:rsidR="00AF70C9" w:rsidRDefault="00AF7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66376"/>
      <w:docPartObj>
        <w:docPartGallery w:val="Page Numbers (Bottom of Page)"/>
        <w:docPartUnique/>
      </w:docPartObj>
    </w:sdtPr>
    <w:sdtEndPr/>
    <w:sdtContent>
      <w:sdt>
        <w:sdtPr>
          <w:id w:val="1745216671"/>
          <w:docPartObj>
            <w:docPartGallery w:val="Page Numbers (Top of Page)"/>
            <w:docPartUnique/>
          </w:docPartObj>
        </w:sdtPr>
        <w:sdtEndPr/>
        <w:sdtContent>
          <w:p w14:paraId="31E209DD" w14:textId="1B5780B6" w:rsidR="00422A83" w:rsidRDefault="00422A83">
            <w:pPr>
              <w:pStyle w:val="Footer"/>
              <w:jc w:val="right"/>
            </w:pPr>
            <w:r>
              <w:rPr>
                <w:noProof/>
              </w:rPr>
              <mc:AlternateContent>
                <mc:Choice Requires="wps">
                  <w:drawing>
                    <wp:anchor distT="45720" distB="45720" distL="114300" distR="114300" simplePos="0" relativeHeight="251658240" behindDoc="0" locked="0" layoutInCell="1" allowOverlap="1" wp14:anchorId="06F17BFF" wp14:editId="4C56E932">
                      <wp:simplePos x="0" y="0"/>
                      <wp:positionH relativeFrom="column">
                        <wp:posOffset>-781050</wp:posOffset>
                      </wp:positionH>
                      <wp:positionV relativeFrom="paragraph">
                        <wp:posOffset>-181610</wp:posOffset>
                      </wp:positionV>
                      <wp:extent cx="5781675" cy="5524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52450"/>
                              </a:xfrm>
                              <a:prstGeom prst="rect">
                                <a:avLst/>
                              </a:prstGeom>
                              <a:solidFill>
                                <a:srgbClr val="FFFFFF"/>
                              </a:solidFill>
                              <a:ln w="9525">
                                <a:noFill/>
                                <a:miter lim="800000"/>
                                <a:headEnd/>
                                <a:tailEnd/>
                              </a:ln>
                            </wps:spPr>
                            <wps:txbx>
                              <w:txbxContent>
                                <w:p w14:paraId="0A40D61F" w14:textId="43C49CDD" w:rsidR="00422A83" w:rsidRDefault="00422A83" w:rsidP="00F6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17BFF" id="_x0000_t202" coordsize="21600,21600" o:spt="202" path="m,l,21600r21600,l21600,xe">
                      <v:stroke joinstyle="miter"/>
                      <v:path gradientshapeok="t" o:connecttype="rect"/>
                    </v:shapetype>
                    <v:shape id="_x0000_s1028" type="#_x0000_t202" style="position:absolute;left:0;text-align:left;margin-left:-61.5pt;margin-top:-14.3pt;width:455.25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" stroked="f">
                      <v:textbox>
                        <w:txbxContent>
                          <w:p w14:paraId="0A40D61F" w14:textId="43C49CDD" w:rsidR="00422A83" w:rsidRDefault="00422A83" w:rsidP="00F60BB6"/>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365" w14:textId="4AEB0FAE" w:rsidR="002D79EB" w:rsidRDefault="00D13EE0">
    <w:pPr>
      <w:pStyle w:val="Footer"/>
    </w:pPr>
    <w:r>
      <w:t>5/16/2022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337151"/>
      <w:docPartObj>
        <w:docPartGallery w:val="Page Numbers (Bottom of Page)"/>
        <w:docPartUnique/>
      </w:docPartObj>
    </w:sdtPr>
    <w:sdtEndPr/>
    <w:sdtContent>
      <w:sdt>
        <w:sdtPr>
          <w:id w:val="749467574"/>
          <w:docPartObj>
            <w:docPartGallery w:val="Page Numbers (Top of Page)"/>
            <w:docPartUnique/>
          </w:docPartObj>
        </w:sdtPr>
        <w:sdtEndPr/>
        <w:sdtContent>
          <w:p w14:paraId="3FAF3E49" w14:textId="77777777" w:rsidR="00422A83" w:rsidRDefault="00422A83">
            <w:pPr>
              <w:pStyle w:val="Footer"/>
              <w:jc w:val="right"/>
            </w:pPr>
            <w:r>
              <w:rPr>
                <w:noProof/>
              </w:rPr>
              <mc:AlternateContent>
                <mc:Choice Requires="wps">
                  <w:drawing>
                    <wp:anchor distT="45720" distB="45720" distL="114300" distR="114300" simplePos="0" relativeHeight="251658241" behindDoc="0" locked="0" layoutInCell="1" allowOverlap="1" wp14:anchorId="40F558AD" wp14:editId="1F57BCBE">
                      <wp:simplePos x="0" y="0"/>
                      <wp:positionH relativeFrom="column">
                        <wp:posOffset>-781050</wp:posOffset>
                      </wp:positionH>
                      <wp:positionV relativeFrom="paragraph">
                        <wp:posOffset>-181610</wp:posOffset>
                      </wp:positionV>
                      <wp:extent cx="5781675" cy="5524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52450"/>
                              </a:xfrm>
                              <a:prstGeom prst="rect">
                                <a:avLst/>
                              </a:prstGeom>
                              <a:solidFill>
                                <a:srgbClr val="FFFFFF"/>
                              </a:solidFill>
                              <a:ln w="9525">
                                <a:noFill/>
                                <a:miter lim="800000"/>
                                <a:headEnd/>
                                <a:tailEnd/>
                              </a:ln>
                            </wps:spPr>
                            <wps:txbx>
                              <w:txbxContent>
                                <w:p w14:paraId="365D987A" w14:textId="32581983" w:rsidR="00422A83" w:rsidRDefault="00422A83" w:rsidP="00F6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558AD" id="_x0000_t202" coordsize="21600,21600" o:spt="202" path="m,l,21600r21600,l21600,xe">
                      <v:stroke joinstyle="miter"/>
                      <v:path gradientshapeok="t" o:connecttype="rect"/>
                    </v:shapetype>
                    <v:shape id="_x0000_s1029" type="#_x0000_t202" style="position:absolute;left:0;text-align:left;margin-left:-61.5pt;margin-top:-14.3pt;width:455.25pt;height:4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" stroked="f">
                      <v:textbox>
                        <w:txbxContent>
                          <w:p w14:paraId="365D987A" w14:textId="32581983" w:rsidR="00422A83" w:rsidRDefault="00422A83" w:rsidP="00F60BB6"/>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0E5BEB">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5BEB">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4B16" w14:textId="77777777" w:rsidR="00AF70C9" w:rsidRDefault="00AF70C9" w:rsidP="00595060">
      <w:pPr>
        <w:spacing w:after="0" w:line="240" w:lineRule="auto"/>
      </w:pPr>
      <w:r>
        <w:separator/>
      </w:r>
    </w:p>
  </w:footnote>
  <w:footnote w:type="continuationSeparator" w:id="0">
    <w:p w14:paraId="31799CD6" w14:textId="77777777" w:rsidR="00AF70C9" w:rsidRDefault="00AF70C9" w:rsidP="00595060">
      <w:pPr>
        <w:spacing w:after="0" w:line="240" w:lineRule="auto"/>
      </w:pPr>
      <w:r>
        <w:continuationSeparator/>
      </w:r>
    </w:p>
  </w:footnote>
  <w:footnote w:type="continuationNotice" w:id="1">
    <w:p w14:paraId="29A204F1" w14:textId="77777777" w:rsidR="00AF70C9" w:rsidRDefault="00AF7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4AC0" w14:textId="4421EB98" w:rsidR="00422A83" w:rsidRDefault="00422A83" w:rsidP="006E0C0C">
    <w:pPr>
      <w:pStyle w:val="Header"/>
      <w:jc w:val="center"/>
    </w:pPr>
  </w:p>
  <w:p w14:paraId="7AAF791E" w14:textId="77777777" w:rsidR="00422A83" w:rsidRDefault="00422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352C" w14:textId="19D2FAB1" w:rsidR="00422A83" w:rsidRDefault="00C269EF" w:rsidP="006E0C0C">
    <w:pPr>
      <w:pStyle w:val="Header"/>
      <w:jc w:val="center"/>
    </w:pPr>
    <w:r>
      <w:rPr>
        <w:noProof/>
      </w:rPr>
      <w:drawing>
        <wp:inline distT="0" distB="0" distL="0" distR="0" wp14:anchorId="4DE80914" wp14:editId="1764E3F6">
          <wp:extent cx="3619452" cy="924971"/>
          <wp:effectExtent l="0" t="0" r="635"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38834" cy="929924"/>
                  </a:xfrm>
                  <a:prstGeom prst="rect">
                    <a:avLst/>
                  </a:prstGeom>
                  <a:noFill/>
                  <a:ln>
                    <a:noFill/>
                  </a:ln>
                </pic:spPr>
              </pic:pic>
            </a:graphicData>
          </a:graphic>
        </wp:inline>
      </w:drawing>
    </w:r>
  </w:p>
  <w:p w14:paraId="4ECC9992" w14:textId="77777777" w:rsidR="00422A83" w:rsidRDefault="00422A83" w:rsidP="006E0C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09871"/>
      <w:docPartObj>
        <w:docPartGallery w:val="Page Numbers (Top of Page)"/>
        <w:docPartUnique/>
      </w:docPartObj>
    </w:sdtPr>
    <w:sdtEndPr>
      <w:rPr>
        <w:noProof/>
      </w:rPr>
    </w:sdtEndPr>
    <w:sdtContent>
      <w:p w14:paraId="56B31300" w14:textId="59C7C0D7" w:rsidR="00422A83" w:rsidRDefault="00422A83">
        <w:pPr>
          <w:pStyle w:val="Header"/>
          <w:jc w:val="right"/>
        </w:pPr>
        <w:r>
          <w:fldChar w:fldCharType="begin"/>
        </w:r>
        <w:r>
          <w:instrText xml:space="preserve"> PAGE   \* MERGEFORMAT </w:instrText>
        </w:r>
        <w:r>
          <w:fldChar w:fldCharType="separate"/>
        </w:r>
        <w:r w:rsidR="000E5BEB">
          <w:rPr>
            <w:noProof/>
          </w:rPr>
          <w:t>21</w:t>
        </w:r>
        <w:r>
          <w:rPr>
            <w:noProof/>
          </w:rPr>
          <w:fldChar w:fldCharType="end"/>
        </w:r>
      </w:p>
    </w:sdtContent>
  </w:sdt>
  <w:p w14:paraId="2EECCFD3" w14:textId="77777777" w:rsidR="00422A83" w:rsidRDefault="00422A83" w:rsidP="007B41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AA1"/>
    <w:multiLevelType w:val="hybridMultilevel"/>
    <w:tmpl w:val="A4560D36"/>
    <w:lvl w:ilvl="0" w:tplc="3FFAAD8C">
      <w:start w:val="1"/>
      <w:numFmt w:val="bullet"/>
      <w:lvlText w:val="•"/>
      <w:lvlJc w:val="left"/>
      <w:pPr>
        <w:tabs>
          <w:tab w:val="num" w:pos="720"/>
        </w:tabs>
        <w:ind w:left="720" w:hanging="360"/>
      </w:pPr>
      <w:rPr>
        <w:rFonts w:ascii="Arial" w:hAnsi="Arial" w:cs="Times New Roman" w:hint="default"/>
      </w:rPr>
    </w:lvl>
    <w:lvl w:ilvl="1" w:tplc="7D2A1454">
      <w:start w:val="1"/>
      <w:numFmt w:val="bullet"/>
      <w:lvlText w:val="•"/>
      <w:lvlJc w:val="left"/>
      <w:pPr>
        <w:tabs>
          <w:tab w:val="num" w:pos="1440"/>
        </w:tabs>
        <w:ind w:left="1440" w:hanging="360"/>
      </w:pPr>
      <w:rPr>
        <w:rFonts w:ascii="Arial" w:hAnsi="Arial" w:cs="Times New Roman" w:hint="default"/>
      </w:rPr>
    </w:lvl>
    <w:lvl w:ilvl="2" w:tplc="25160E5E">
      <w:start w:val="1"/>
      <w:numFmt w:val="bullet"/>
      <w:lvlText w:val="•"/>
      <w:lvlJc w:val="left"/>
      <w:pPr>
        <w:tabs>
          <w:tab w:val="num" w:pos="2160"/>
        </w:tabs>
        <w:ind w:left="2160" w:hanging="360"/>
      </w:pPr>
      <w:rPr>
        <w:rFonts w:ascii="Arial" w:hAnsi="Arial" w:cs="Times New Roman" w:hint="default"/>
      </w:rPr>
    </w:lvl>
    <w:lvl w:ilvl="3" w:tplc="9D0E98A6">
      <w:start w:val="1"/>
      <w:numFmt w:val="bullet"/>
      <w:lvlText w:val="•"/>
      <w:lvlJc w:val="left"/>
      <w:pPr>
        <w:tabs>
          <w:tab w:val="num" w:pos="2880"/>
        </w:tabs>
        <w:ind w:left="2880" w:hanging="360"/>
      </w:pPr>
      <w:rPr>
        <w:rFonts w:ascii="Arial" w:hAnsi="Arial" w:cs="Times New Roman" w:hint="default"/>
      </w:rPr>
    </w:lvl>
    <w:lvl w:ilvl="4" w:tplc="AC12B69A">
      <w:start w:val="1"/>
      <w:numFmt w:val="bullet"/>
      <w:lvlText w:val="•"/>
      <w:lvlJc w:val="left"/>
      <w:pPr>
        <w:tabs>
          <w:tab w:val="num" w:pos="3600"/>
        </w:tabs>
        <w:ind w:left="3600" w:hanging="360"/>
      </w:pPr>
      <w:rPr>
        <w:rFonts w:ascii="Arial" w:hAnsi="Arial" w:cs="Times New Roman" w:hint="default"/>
      </w:rPr>
    </w:lvl>
    <w:lvl w:ilvl="5" w:tplc="C30A0B3E">
      <w:start w:val="1"/>
      <w:numFmt w:val="bullet"/>
      <w:lvlText w:val="•"/>
      <w:lvlJc w:val="left"/>
      <w:pPr>
        <w:tabs>
          <w:tab w:val="num" w:pos="4320"/>
        </w:tabs>
        <w:ind w:left="4320" w:hanging="360"/>
      </w:pPr>
      <w:rPr>
        <w:rFonts w:ascii="Arial" w:hAnsi="Arial" w:cs="Times New Roman" w:hint="default"/>
      </w:rPr>
    </w:lvl>
    <w:lvl w:ilvl="6" w:tplc="90D85286">
      <w:start w:val="1"/>
      <w:numFmt w:val="bullet"/>
      <w:lvlText w:val="•"/>
      <w:lvlJc w:val="left"/>
      <w:pPr>
        <w:tabs>
          <w:tab w:val="num" w:pos="5040"/>
        </w:tabs>
        <w:ind w:left="5040" w:hanging="360"/>
      </w:pPr>
      <w:rPr>
        <w:rFonts w:ascii="Arial" w:hAnsi="Arial" w:cs="Times New Roman" w:hint="default"/>
      </w:rPr>
    </w:lvl>
    <w:lvl w:ilvl="7" w:tplc="5B6A43AC">
      <w:start w:val="1"/>
      <w:numFmt w:val="bullet"/>
      <w:lvlText w:val="•"/>
      <w:lvlJc w:val="left"/>
      <w:pPr>
        <w:tabs>
          <w:tab w:val="num" w:pos="5760"/>
        </w:tabs>
        <w:ind w:left="5760" w:hanging="360"/>
      </w:pPr>
      <w:rPr>
        <w:rFonts w:ascii="Arial" w:hAnsi="Arial" w:cs="Times New Roman" w:hint="default"/>
      </w:rPr>
    </w:lvl>
    <w:lvl w:ilvl="8" w:tplc="97505FC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DDC73C8"/>
    <w:multiLevelType w:val="hybridMultilevel"/>
    <w:tmpl w:val="25B0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F608C"/>
    <w:multiLevelType w:val="hybridMultilevel"/>
    <w:tmpl w:val="2C02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E3E1B"/>
    <w:multiLevelType w:val="hybridMultilevel"/>
    <w:tmpl w:val="86E80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48D3"/>
    <w:multiLevelType w:val="hybridMultilevel"/>
    <w:tmpl w:val="DFC89A6A"/>
    <w:lvl w:ilvl="0" w:tplc="04090011">
      <w:start w:val="1"/>
      <w:numFmt w:val="decimal"/>
      <w:lvlText w:val="%1)"/>
      <w:lvlJc w:val="left"/>
      <w:pPr>
        <w:ind w:left="720" w:hanging="360"/>
      </w:pPr>
      <w:rPr>
        <w:rFonts w:hint="default"/>
      </w:rPr>
    </w:lvl>
    <w:lvl w:ilvl="1" w:tplc="672C7D7E">
      <w:start w:val="3"/>
      <w:numFmt w:val="bullet"/>
      <w:lvlText w:val="•"/>
      <w:lvlJc w:val="left"/>
      <w:pPr>
        <w:ind w:left="1440" w:hanging="360"/>
      </w:pPr>
      <w:rPr>
        <w:rFonts w:ascii="Calibri" w:eastAsiaTheme="minorHAnsi" w:hAnsi="Calibri" w:cstheme="minorBidi" w:hint="default"/>
      </w:rPr>
    </w:lvl>
    <w:lvl w:ilvl="2" w:tplc="829AB9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86C59"/>
    <w:multiLevelType w:val="hybridMultilevel"/>
    <w:tmpl w:val="B030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F29F0"/>
    <w:multiLevelType w:val="hybridMultilevel"/>
    <w:tmpl w:val="080AC1C0"/>
    <w:lvl w:ilvl="0" w:tplc="04090001">
      <w:start w:val="1"/>
      <w:numFmt w:val="bullet"/>
      <w:lvlText w:val=""/>
      <w:lvlJc w:val="left"/>
      <w:pPr>
        <w:ind w:left="1080" w:hanging="360"/>
      </w:pPr>
      <w:rPr>
        <w:rFonts w:ascii="Symbol" w:hAnsi="Symbol" w:hint="default"/>
      </w:rPr>
    </w:lvl>
    <w:lvl w:ilvl="1" w:tplc="672C7D7E">
      <w:start w:val="3"/>
      <w:numFmt w:val="bullet"/>
      <w:lvlText w:val="•"/>
      <w:lvlJc w:val="left"/>
      <w:pPr>
        <w:ind w:left="1800" w:hanging="360"/>
      </w:pPr>
      <w:rPr>
        <w:rFonts w:ascii="Calibri" w:eastAsiaTheme="minorHAnsi" w:hAnsi="Calibri" w:cstheme="minorBidi" w:hint="default"/>
      </w:rPr>
    </w:lvl>
    <w:lvl w:ilvl="2" w:tplc="829AB96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4F1C6D"/>
    <w:multiLevelType w:val="hybridMultilevel"/>
    <w:tmpl w:val="B2642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440F19"/>
    <w:multiLevelType w:val="hybridMultilevel"/>
    <w:tmpl w:val="B59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72DDB"/>
    <w:multiLevelType w:val="hybridMultilevel"/>
    <w:tmpl w:val="B2C2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3F4"/>
    <w:multiLevelType w:val="hybridMultilevel"/>
    <w:tmpl w:val="6E624340"/>
    <w:lvl w:ilvl="0" w:tplc="0A943B6C">
      <w:numFmt w:val="bullet"/>
      <w:lvlText w:val="-"/>
      <w:lvlJc w:val="left"/>
      <w:pPr>
        <w:ind w:left="893" w:hanging="360"/>
      </w:pPr>
      <w:rPr>
        <w:rFonts w:ascii="Calibri" w:eastAsiaTheme="minorHAnsi" w:hAnsi="Calibri" w:cs="Calibri"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3B49322F"/>
    <w:multiLevelType w:val="hybridMultilevel"/>
    <w:tmpl w:val="B98C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6234F5"/>
    <w:multiLevelType w:val="hybridMultilevel"/>
    <w:tmpl w:val="A4A6DF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824B9"/>
    <w:multiLevelType w:val="hybridMultilevel"/>
    <w:tmpl w:val="E7C62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511E2F"/>
    <w:multiLevelType w:val="hybridMultilevel"/>
    <w:tmpl w:val="3CB6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A4A63"/>
    <w:multiLevelType w:val="hybridMultilevel"/>
    <w:tmpl w:val="D758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120FD"/>
    <w:multiLevelType w:val="hybridMultilevel"/>
    <w:tmpl w:val="0076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1556E"/>
    <w:multiLevelType w:val="multilevel"/>
    <w:tmpl w:val="3AA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DA430F"/>
    <w:multiLevelType w:val="hybridMultilevel"/>
    <w:tmpl w:val="C4AEBC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E6E69EE"/>
    <w:multiLevelType w:val="hybridMultilevel"/>
    <w:tmpl w:val="86E80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91C78"/>
    <w:multiLevelType w:val="hybridMultilevel"/>
    <w:tmpl w:val="C4B4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B2568"/>
    <w:multiLevelType w:val="hybridMultilevel"/>
    <w:tmpl w:val="72FA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C1F03"/>
    <w:multiLevelType w:val="hybridMultilevel"/>
    <w:tmpl w:val="BB76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26FEF"/>
    <w:multiLevelType w:val="hybridMultilevel"/>
    <w:tmpl w:val="9394F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4679E0"/>
    <w:multiLevelType w:val="hybridMultilevel"/>
    <w:tmpl w:val="B89CD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A870F1"/>
    <w:multiLevelType w:val="hybridMultilevel"/>
    <w:tmpl w:val="37D09F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6"/>
  </w:num>
  <w:num w:numId="3">
    <w:abstractNumId w:val="1"/>
  </w:num>
  <w:num w:numId="4">
    <w:abstractNumId w:val="21"/>
  </w:num>
  <w:num w:numId="5">
    <w:abstractNumId w:val="25"/>
  </w:num>
  <w:num w:numId="6">
    <w:abstractNumId w:val="9"/>
  </w:num>
  <w:num w:numId="7">
    <w:abstractNumId w:val="15"/>
  </w:num>
  <w:num w:numId="8">
    <w:abstractNumId w:val="13"/>
  </w:num>
  <w:num w:numId="9">
    <w:abstractNumId w:val="6"/>
  </w:num>
  <w:num w:numId="10">
    <w:abstractNumId w:val="12"/>
  </w:num>
  <w:num w:numId="11">
    <w:abstractNumId w:val="2"/>
  </w:num>
  <w:num w:numId="12">
    <w:abstractNumId w:val="17"/>
  </w:num>
  <w:num w:numId="13">
    <w:abstractNumId w:val="14"/>
  </w:num>
  <w:num w:numId="14">
    <w:abstractNumId w:val="5"/>
  </w:num>
  <w:num w:numId="15">
    <w:abstractNumId w:val="18"/>
  </w:num>
  <w:num w:numId="16">
    <w:abstractNumId w:val="8"/>
  </w:num>
  <w:num w:numId="17">
    <w:abstractNumId w:val="22"/>
  </w:num>
  <w:num w:numId="18">
    <w:abstractNumId w:val="3"/>
  </w:num>
  <w:num w:numId="19">
    <w:abstractNumId w:val="19"/>
  </w:num>
  <w:num w:numId="20">
    <w:abstractNumId w:val="0"/>
  </w:num>
  <w:num w:numId="21">
    <w:abstractNumId w:val="24"/>
  </w:num>
  <w:num w:numId="22">
    <w:abstractNumId w:val="10"/>
  </w:num>
  <w:num w:numId="23">
    <w:abstractNumId w:val="11"/>
  </w:num>
  <w:num w:numId="24">
    <w:abstractNumId w:val="7"/>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60"/>
    <w:rsid w:val="000005E0"/>
    <w:rsid w:val="00014973"/>
    <w:rsid w:val="00014CBF"/>
    <w:rsid w:val="000325F0"/>
    <w:rsid w:val="000328C0"/>
    <w:rsid w:val="00041E8D"/>
    <w:rsid w:val="00044CE7"/>
    <w:rsid w:val="00045541"/>
    <w:rsid w:val="00045AA5"/>
    <w:rsid w:val="00045CF6"/>
    <w:rsid w:val="00046000"/>
    <w:rsid w:val="00046A46"/>
    <w:rsid w:val="000508EB"/>
    <w:rsid w:val="00057B62"/>
    <w:rsid w:val="00065E22"/>
    <w:rsid w:val="000748C9"/>
    <w:rsid w:val="000850E2"/>
    <w:rsid w:val="00093BC3"/>
    <w:rsid w:val="000942B0"/>
    <w:rsid w:val="000A5A1E"/>
    <w:rsid w:val="000B21C3"/>
    <w:rsid w:val="000B27CA"/>
    <w:rsid w:val="000B4929"/>
    <w:rsid w:val="000C67EA"/>
    <w:rsid w:val="000D0B51"/>
    <w:rsid w:val="000D2B10"/>
    <w:rsid w:val="000D3963"/>
    <w:rsid w:val="000E1783"/>
    <w:rsid w:val="000E5033"/>
    <w:rsid w:val="000E5BEB"/>
    <w:rsid w:val="000E7ED7"/>
    <w:rsid w:val="000F47DF"/>
    <w:rsid w:val="00100C69"/>
    <w:rsid w:val="00100DFD"/>
    <w:rsid w:val="00101920"/>
    <w:rsid w:val="001134FD"/>
    <w:rsid w:val="0011591A"/>
    <w:rsid w:val="00116879"/>
    <w:rsid w:val="00121A51"/>
    <w:rsid w:val="0013028F"/>
    <w:rsid w:val="001304C7"/>
    <w:rsid w:val="001412EC"/>
    <w:rsid w:val="001458EC"/>
    <w:rsid w:val="0014642B"/>
    <w:rsid w:val="00147185"/>
    <w:rsid w:val="00147BF2"/>
    <w:rsid w:val="0015260A"/>
    <w:rsid w:val="00161829"/>
    <w:rsid w:val="00162639"/>
    <w:rsid w:val="001707F0"/>
    <w:rsid w:val="00170D40"/>
    <w:rsid w:val="00172C64"/>
    <w:rsid w:val="00173F57"/>
    <w:rsid w:val="001751DA"/>
    <w:rsid w:val="00184B9B"/>
    <w:rsid w:val="00185C44"/>
    <w:rsid w:val="0018672D"/>
    <w:rsid w:val="00186CDB"/>
    <w:rsid w:val="001872F0"/>
    <w:rsid w:val="00187D38"/>
    <w:rsid w:val="00193713"/>
    <w:rsid w:val="001A684A"/>
    <w:rsid w:val="001A737E"/>
    <w:rsid w:val="001B4370"/>
    <w:rsid w:val="001B6111"/>
    <w:rsid w:val="001D240F"/>
    <w:rsid w:val="001D38A6"/>
    <w:rsid w:val="001D3B9F"/>
    <w:rsid w:val="001D4ABA"/>
    <w:rsid w:val="001D618D"/>
    <w:rsid w:val="001E06A9"/>
    <w:rsid w:val="001E30E8"/>
    <w:rsid w:val="001E4601"/>
    <w:rsid w:val="001E6017"/>
    <w:rsid w:val="001E7467"/>
    <w:rsid w:val="00204D85"/>
    <w:rsid w:val="00210135"/>
    <w:rsid w:val="00210BE0"/>
    <w:rsid w:val="002212EF"/>
    <w:rsid w:val="00222129"/>
    <w:rsid w:val="00231238"/>
    <w:rsid w:val="002318D9"/>
    <w:rsid w:val="00233E5B"/>
    <w:rsid w:val="00241C07"/>
    <w:rsid w:val="0025602C"/>
    <w:rsid w:val="00256E78"/>
    <w:rsid w:val="0025765C"/>
    <w:rsid w:val="00262454"/>
    <w:rsid w:val="00263BAF"/>
    <w:rsid w:val="00270A0B"/>
    <w:rsid w:val="00270FEB"/>
    <w:rsid w:val="0027111C"/>
    <w:rsid w:val="00274AF6"/>
    <w:rsid w:val="002752C9"/>
    <w:rsid w:val="00277229"/>
    <w:rsid w:val="00277A74"/>
    <w:rsid w:val="0029411A"/>
    <w:rsid w:val="002A648B"/>
    <w:rsid w:val="002A7492"/>
    <w:rsid w:val="002B600C"/>
    <w:rsid w:val="002C71FB"/>
    <w:rsid w:val="002D1924"/>
    <w:rsid w:val="002D1FD3"/>
    <w:rsid w:val="002D2E44"/>
    <w:rsid w:val="002D79EB"/>
    <w:rsid w:val="002E2A07"/>
    <w:rsid w:val="002E2D3F"/>
    <w:rsid w:val="002E3CFC"/>
    <w:rsid w:val="002E45F1"/>
    <w:rsid w:val="002E5F85"/>
    <w:rsid w:val="002E6CA4"/>
    <w:rsid w:val="002F00FB"/>
    <w:rsid w:val="002F0A18"/>
    <w:rsid w:val="002F5E8E"/>
    <w:rsid w:val="0030173B"/>
    <w:rsid w:val="00307FE7"/>
    <w:rsid w:val="003101AA"/>
    <w:rsid w:val="00312191"/>
    <w:rsid w:val="003201D9"/>
    <w:rsid w:val="0032613E"/>
    <w:rsid w:val="00326434"/>
    <w:rsid w:val="00326F5B"/>
    <w:rsid w:val="00337C6D"/>
    <w:rsid w:val="00344C97"/>
    <w:rsid w:val="0034B854"/>
    <w:rsid w:val="00357CD4"/>
    <w:rsid w:val="003600E5"/>
    <w:rsid w:val="00360D79"/>
    <w:rsid w:val="00365334"/>
    <w:rsid w:val="00365CDE"/>
    <w:rsid w:val="003674A4"/>
    <w:rsid w:val="00370B0A"/>
    <w:rsid w:val="00380EBE"/>
    <w:rsid w:val="00394B35"/>
    <w:rsid w:val="003A519A"/>
    <w:rsid w:val="003B29A1"/>
    <w:rsid w:val="003B44B2"/>
    <w:rsid w:val="003B7F6B"/>
    <w:rsid w:val="003C1477"/>
    <w:rsid w:val="003C5F8A"/>
    <w:rsid w:val="003C6A51"/>
    <w:rsid w:val="003C6C60"/>
    <w:rsid w:val="003D1E43"/>
    <w:rsid w:val="003D3AC4"/>
    <w:rsid w:val="003E579A"/>
    <w:rsid w:val="003E7015"/>
    <w:rsid w:val="003F0586"/>
    <w:rsid w:val="003F0CFA"/>
    <w:rsid w:val="003F3132"/>
    <w:rsid w:val="003F5851"/>
    <w:rsid w:val="003F60EF"/>
    <w:rsid w:val="003F7A2D"/>
    <w:rsid w:val="00401410"/>
    <w:rsid w:val="00402C45"/>
    <w:rsid w:val="004059B5"/>
    <w:rsid w:val="004102C3"/>
    <w:rsid w:val="00412492"/>
    <w:rsid w:val="00412C5F"/>
    <w:rsid w:val="0041654B"/>
    <w:rsid w:val="00420B05"/>
    <w:rsid w:val="00421462"/>
    <w:rsid w:val="00422A83"/>
    <w:rsid w:val="00430963"/>
    <w:rsid w:val="004329A2"/>
    <w:rsid w:val="0043300D"/>
    <w:rsid w:val="00440126"/>
    <w:rsid w:val="00442369"/>
    <w:rsid w:val="00444064"/>
    <w:rsid w:val="0044697A"/>
    <w:rsid w:val="004547A1"/>
    <w:rsid w:val="00457333"/>
    <w:rsid w:val="00464983"/>
    <w:rsid w:val="00473EA2"/>
    <w:rsid w:val="004773AF"/>
    <w:rsid w:val="0048008D"/>
    <w:rsid w:val="00483B0C"/>
    <w:rsid w:val="00484792"/>
    <w:rsid w:val="0049141D"/>
    <w:rsid w:val="0049296C"/>
    <w:rsid w:val="00492D6A"/>
    <w:rsid w:val="00495313"/>
    <w:rsid w:val="00496200"/>
    <w:rsid w:val="00496375"/>
    <w:rsid w:val="00496CAB"/>
    <w:rsid w:val="004974FA"/>
    <w:rsid w:val="004A1FCB"/>
    <w:rsid w:val="004A3C53"/>
    <w:rsid w:val="004A461D"/>
    <w:rsid w:val="004A6571"/>
    <w:rsid w:val="004B061D"/>
    <w:rsid w:val="004C282D"/>
    <w:rsid w:val="004C668C"/>
    <w:rsid w:val="004D7E42"/>
    <w:rsid w:val="004E396E"/>
    <w:rsid w:val="004E4F25"/>
    <w:rsid w:val="004E6C51"/>
    <w:rsid w:val="004F15AE"/>
    <w:rsid w:val="00501D5F"/>
    <w:rsid w:val="00503563"/>
    <w:rsid w:val="00503A18"/>
    <w:rsid w:val="00506D3A"/>
    <w:rsid w:val="00507386"/>
    <w:rsid w:val="005141D7"/>
    <w:rsid w:val="00525959"/>
    <w:rsid w:val="00535807"/>
    <w:rsid w:val="00537D79"/>
    <w:rsid w:val="00540B01"/>
    <w:rsid w:val="00542F88"/>
    <w:rsid w:val="00551B42"/>
    <w:rsid w:val="005602F4"/>
    <w:rsid w:val="00562904"/>
    <w:rsid w:val="00563D79"/>
    <w:rsid w:val="00563E44"/>
    <w:rsid w:val="00566DAF"/>
    <w:rsid w:val="00571FEB"/>
    <w:rsid w:val="0057634A"/>
    <w:rsid w:val="00583218"/>
    <w:rsid w:val="00586520"/>
    <w:rsid w:val="00587D7A"/>
    <w:rsid w:val="0059085C"/>
    <w:rsid w:val="00591FE4"/>
    <w:rsid w:val="005936B7"/>
    <w:rsid w:val="00595060"/>
    <w:rsid w:val="005A21D4"/>
    <w:rsid w:val="005A356A"/>
    <w:rsid w:val="005A5792"/>
    <w:rsid w:val="005B0781"/>
    <w:rsid w:val="005B084B"/>
    <w:rsid w:val="005B0F97"/>
    <w:rsid w:val="005B27D6"/>
    <w:rsid w:val="005B5CA4"/>
    <w:rsid w:val="005C122D"/>
    <w:rsid w:val="005C1C06"/>
    <w:rsid w:val="005C33AC"/>
    <w:rsid w:val="005C3B14"/>
    <w:rsid w:val="005C5DA5"/>
    <w:rsid w:val="005C6EA7"/>
    <w:rsid w:val="005D6E3B"/>
    <w:rsid w:val="005E3C4F"/>
    <w:rsid w:val="005E71E1"/>
    <w:rsid w:val="005F6B92"/>
    <w:rsid w:val="00601C43"/>
    <w:rsid w:val="0060444A"/>
    <w:rsid w:val="0060721E"/>
    <w:rsid w:val="0060795E"/>
    <w:rsid w:val="0061233A"/>
    <w:rsid w:val="0061742F"/>
    <w:rsid w:val="0062006F"/>
    <w:rsid w:val="00622F48"/>
    <w:rsid w:val="00641CBB"/>
    <w:rsid w:val="006504C6"/>
    <w:rsid w:val="00650778"/>
    <w:rsid w:val="00653ABC"/>
    <w:rsid w:val="006575D5"/>
    <w:rsid w:val="00665657"/>
    <w:rsid w:val="00665F46"/>
    <w:rsid w:val="00667A78"/>
    <w:rsid w:val="006713B5"/>
    <w:rsid w:val="00672540"/>
    <w:rsid w:val="00683B15"/>
    <w:rsid w:val="0068418A"/>
    <w:rsid w:val="00690A3C"/>
    <w:rsid w:val="00693476"/>
    <w:rsid w:val="0069424E"/>
    <w:rsid w:val="00697BB1"/>
    <w:rsid w:val="006A7C22"/>
    <w:rsid w:val="006A7E22"/>
    <w:rsid w:val="006B0857"/>
    <w:rsid w:val="006B177C"/>
    <w:rsid w:val="006B4572"/>
    <w:rsid w:val="006C0227"/>
    <w:rsid w:val="006C0FCB"/>
    <w:rsid w:val="006C10C7"/>
    <w:rsid w:val="006C2F14"/>
    <w:rsid w:val="006C2FC7"/>
    <w:rsid w:val="006C42C1"/>
    <w:rsid w:val="006C4F24"/>
    <w:rsid w:val="006C6B3E"/>
    <w:rsid w:val="006D00A1"/>
    <w:rsid w:val="006D148E"/>
    <w:rsid w:val="006D4DC3"/>
    <w:rsid w:val="006E0C0C"/>
    <w:rsid w:val="006E4D4C"/>
    <w:rsid w:val="006F2CB1"/>
    <w:rsid w:val="006F6AB4"/>
    <w:rsid w:val="007026A6"/>
    <w:rsid w:val="007036C2"/>
    <w:rsid w:val="00703833"/>
    <w:rsid w:val="00705D08"/>
    <w:rsid w:val="007068C7"/>
    <w:rsid w:val="00711620"/>
    <w:rsid w:val="007123BE"/>
    <w:rsid w:val="00722EFA"/>
    <w:rsid w:val="00723663"/>
    <w:rsid w:val="00726A1A"/>
    <w:rsid w:val="007321B3"/>
    <w:rsid w:val="0074120D"/>
    <w:rsid w:val="0074262B"/>
    <w:rsid w:val="0074380E"/>
    <w:rsid w:val="00745315"/>
    <w:rsid w:val="00745357"/>
    <w:rsid w:val="00750A81"/>
    <w:rsid w:val="00752EDE"/>
    <w:rsid w:val="007560B1"/>
    <w:rsid w:val="007563D0"/>
    <w:rsid w:val="00757A3E"/>
    <w:rsid w:val="0076096B"/>
    <w:rsid w:val="00764234"/>
    <w:rsid w:val="00766B52"/>
    <w:rsid w:val="0077299A"/>
    <w:rsid w:val="00790B6B"/>
    <w:rsid w:val="00790CE3"/>
    <w:rsid w:val="00794EF1"/>
    <w:rsid w:val="00796A88"/>
    <w:rsid w:val="00797BF1"/>
    <w:rsid w:val="007A3968"/>
    <w:rsid w:val="007A6105"/>
    <w:rsid w:val="007A6846"/>
    <w:rsid w:val="007A68B3"/>
    <w:rsid w:val="007B3200"/>
    <w:rsid w:val="007B41CB"/>
    <w:rsid w:val="007C12B3"/>
    <w:rsid w:val="007D45BC"/>
    <w:rsid w:val="007E33E0"/>
    <w:rsid w:val="007E3E4F"/>
    <w:rsid w:val="007F168E"/>
    <w:rsid w:val="007F1A51"/>
    <w:rsid w:val="008000F9"/>
    <w:rsid w:val="00801287"/>
    <w:rsid w:val="00801B3C"/>
    <w:rsid w:val="0080256F"/>
    <w:rsid w:val="00804758"/>
    <w:rsid w:val="00811B47"/>
    <w:rsid w:val="008129B3"/>
    <w:rsid w:val="008158A8"/>
    <w:rsid w:val="00815B82"/>
    <w:rsid w:val="00832E9D"/>
    <w:rsid w:val="00834B7B"/>
    <w:rsid w:val="0084203D"/>
    <w:rsid w:val="00850AB8"/>
    <w:rsid w:val="00850FD9"/>
    <w:rsid w:val="0085229D"/>
    <w:rsid w:val="00852E23"/>
    <w:rsid w:val="00853A36"/>
    <w:rsid w:val="00854E5D"/>
    <w:rsid w:val="008568E7"/>
    <w:rsid w:val="0086252C"/>
    <w:rsid w:val="00863CA7"/>
    <w:rsid w:val="0086594E"/>
    <w:rsid w:val="008664BB"/>
    <w:rsid w:val="00871262"/>
    <w:rsid w:val="00883710"/>
    <w:rsid w:val="00891B7E"/>
    <w:rsid w:val="00894A32"/>
    <w:rsid w:val="008A226C"/>
    <w:rsid w:val="008A66DA"/>
    <w:rsid w:val="008B012F"/>
    <w:rsid w:val="008C7AE0"/>
    <w:rsid w:val="008D1CE7"/>
    <w:rsid w:val="008D3ADB"/>
    <w:rsid w:val="008D447C"/>
    <w:rsid w:val="008D47A6"/>
    <w:rsid w:val="008D56D7"/>
    <w:rsid w:val="008F0C6C"/>
    <w:rsid w:val="00901DF7"/>
    <w:rsid w:val="00906720"/>
    <w:rsid w:val="009077DA"/>
    <w:rsid w:val="00907EB8"/>
    <w:rsid w:val="00911A10"/>
    <w:rsid w:val="00914308"/>
    <w:rsid w:val="00916486"/>
    <w:rsid w:val="00916911"/>
    <w:rsid w:val="00923A1A"/>
    <w:rsid w:val="00930B27"/>
    <w:rsid w:val="00933152"/>
    <w:rsid w:val="0093609E"/>
    <w:rsid w:val="00937AB2"/>
    <w:rsid w:val="00942D12"/>
    <w:rsid w:val="00950306"/>
    <w:rsid w:val="00950F5E"/>
    <w:rsid w:val="00955E24"/>
    <w:rsid w:val="00960DE1"/>
    <w:rsid w:val="00961EE0"/>
    <w:rsid w:val="00972908"/>
    <w:rsid w:val="00975DF1"/>
    <w:rsid w:val="00983A7E"/>
    <w:rsid w:val="009933D4"/>
    <w:rsid w:val="00995ED9"/>
    <w:rsid w:val="009A21DF"/>
    <w:rsid w:val="009B3E96"/>
    <w:rsid w:val="009C6206"/>
    <w:rsid w:val="009C7604"/>
    <w:rsid w:val="009D0A6C"/>
    <w:rsid w:val="009D2200"/>
    <w:rsid w:val="009D3880"/>
    <w:rsid w:val="009D5208"/>
    <w:rsid w:val="009E19E6"/>
    <w:rsid w:val="009E3F95"/>
    <w:rsid w:val="009E6A0B"/>
    <w:rsid w:val="009F6634"/>
    <w:rsid w:val="009F7C71"/>
    <w:rsid w:val="00A01B3E"/>
    <w:rsid w:val="00A02224"/>
    <w:rsid w:val="00A0228E"/>
    <w:rsid w:val="00A064BB"/>
    <w:rsid w:val="00A1248E"/>
    <w:rsid w:val="00A126A9"/>
    <w:rsid w:val="00A17E29"/>
    <w:rsid w:val="00A17EC9"/>
    <w:rsid w:val="00A2111A"/>
    <w:rsid w:val="00A24E17"/>
    <w:rsid w:val="00A256B7"/>
    <w:rsid w:val="00A27743"/>
    <w:rsid w:val="00A34FEA"/>
    <w:rsid w:val="00A43DAA"/>
    <w:rsid w:val="00A46376"/>
    <w:rsid w:val="00A54D4A"/>
    <w:rsid w:val="00A551FC"/>
    <w:rsid w:val="00A5534E"/>
    <w:rsid w:val="00A60481"/>
    <w:rsid w:val="00A613D7"/>
    <w:rsid w:val="00A7008E"/>
    <w:rsid w:val="00A705CB"/>
    <w:rsid w:val="00A7199E"/>
    <w:rsid w:val="00A76A11"/>
    <w:rsid w:val="00A83150"/>
    <w:rsid w:val="00A84333"/>
    <w:rsid w:val="00A85060"/>
    <w:rsid w:val="00A9231B"/>
    <w:rsid w:val="00A9437A"/>
    <w:rsid w:val="00A958B7"/>
    <w:rsid w:val="00AA2C7C"/>
    <w:rsid w:val="00AB1E13"/>
    <w:rsid w:val="00AC52E9"/>
    <w:rsid w:val="00AD3F79"/>
    <w:rsid w:val="00AD5BE3"/>
    <w:rsid w:val="00AE0023"/>
    <w:rsid w:val="00AE0CC7"/>
    <w:rsid w:val="00AE3F5E"/>
    <w:rsid w:val="00AE7C39"/>
    <w:rsid w:val="00AE7C77"/>
    <w:rsid w:val="00AF3BF0"/>
    <w:rsid w:val="00AF70C9"/>
    <w:rsid w:val="00AF7393"/>
    <w:rsid w:val="00AF7D2C"/>
    <w:rsid w:val="00B02271"/>
    <w:rsid w:val="00B10CE9"/>
    <w:rsid w:val="00B125B7"/>
    <w:rsid w:val="00B12F52"/>
    <w:rsid w:val="00B15754"/>
    <w:rsid w:val="00B2499F"/>
    <w:rsid w:val="00B2542A"/>
    <w:rsid w:val="00B25CF8"/>
    <w:rsid w:val="00B25E60"/>
    <w:rsid w:val="00B303D7"/>
    <w:rsid w:val="00B342E6"/>
    <w:rsid w:val="00B34AD1"/>
    <w:rsid w:val="00B3773E"/>
    <w:rsid w:val="00B4645F"/>
    <w:rsid w:val="00B5538A"/>
    <w:rsid w:val="00B62CB2"/>
    <w:rsid w:val="00B65621"/>
    <w:rsid w:val="00B71628"/>
    <w:rsid w:val="00B72379"/>
    <w:rsid w:val="00B73038"/>
    <w:rsid w:val="00B732A2"/>
    <w:rsid w:val="00B835B2"/>
    <w:rsid w:val="00B968C3"/>
    <w:rsid w:val="00BA0ACC"/>
    <w:rsid w:val="00BA0FB1"/>
    <w:rsid w:val="00BA48FF"/>
    <w:rsid w:val="00BA5FCE"/>
    <w:rsid w:val="00BB1C42"/>
    <w:rsid w:val="00BC0772"/>
    <w:rsid w:val="00BC2AD6"/>
    <w:rsid w:val="00BC32D7"/>
    <w:rsid w:val="00BC33A0"/>
    <w:rsid w:val="00BC66C1"/>
    <w:rsid w:val="00BD40F2"/>
    <w:rsid w:val="00BE4D2C"/>
    <w:rsid w:val="00BE5B99"/>
    <w:rsid w:val="00C01779"/>
    <w:rsid w:val="00C054DD"/>
    <w:rsid w:val="00C07063"/>
    <w:rsid w:val="00C13467"/>
    <w:rsid w:val="00C16A5C"/>
    <w:rsid w:val="00C2508D"/>
    <w:rsid w:val="00C2587A"/>
    <w:rsid w:val="00C25904"/>
    <w:rsid w:val="00C26116"/>
    <w:rsid w:val="00C26253"/>
    <w:rsid w:val="00C269EF"/>
    <w:rsid w:val="00C312B8"/>
    <w:rsid w:val="00C40784"/>
    <w:rsid w:val="00C4428B"/>
    <w:rsid w:val="00C4635C"/>
    <w:rsid w:val="00C467A9"/>
    <w:rsid w:val="00C521CD"/>
    <w:rsid w:val="00C54AD8"/>
    <w:rsid w:val="00C57528"/>
    <w:rsid w:val="00C61CA3"/>
    <w:rsid w:val="00C6396C"/>
    <w:rsid w:val="00C64076"/>
    <w:rsid w:val="00C657EA"/>
    <w:rsid w:val="00C66AC0"/>
    <w:rsid w:val="00C72DD1"/>
    <w:rsid w:val="00C738A8"/>
    <w:rsid w:val="00C969C1"/>
    <w:rsid w:val="00CA6444"/>
    <w:rsid w:val="00CC174B"/>
    <w:rsid w:val="00CC2B8E"/>
    <w:rsid w:val="00CD1A3E"/>
    <w:rsid w:val="00CD2FEE"/>
    <w:rsid w:val="00CD5080"/>
    <w:rsid w:val="00CE0F35"/>
    <w:rsid w:val="00CE1527"/>
    <w:rsid w:val="00CE1EC9"/>
    <w:rsid w:val="00CF14EC"/>
    <w:rsid w:val="00CF5339"/>
    <w:rsid w:val="00D049EC"/>
    <w:rsid w:val="00D1072F"/>
    <w:rsid w:val="00D13374"/>
    <w:rsid w:val="00D13C1E"/>
    <w:rsid w:val="00D13EE0"/>
    <w:rsid w:val="00D15468"/>
    <w:rsid w:val="00D205A5"/>
    <w:rsid w:val="00D241B2"/>
    <w:rsid w:val="00D254A8"/>
    <w:rsid w:val="00D3012C"/>
    <w:rsid w:val="00D316A4"/>
    <w:rsid w:val="00D32C47"/>
    <w:rsid w:val="00D355D3"/>
    <w:rsid w:val="00D357C9"/>
    <w:rsid w:val="00D35B6D"/>
    <w:rsid w:val="00D4308B"/>
    <w:rsid w:val="00D43EC0"/>
    <w:rsid w:val="00D529FD"/>
    <w:rsid w:val="00D53D7F"/>
    <w:rsid w:val="00D60810"/>
    <w:rsid w:val="00D61419"/>
    <w:rsid w:val="00D629E3"/>
    <w:rsid w:val="00D62F2F"/>
    <w:rsid w:val="00D63BD6"/>
    <w:rsid w:val="00D705EA"/>
    <w:rsid w:val="00D7713F"/>
    <w:rsid w:val="00D8240C"/>
    <w:rsid w:val="00D82638"/>
    <w:rsid w:val="00D83E13"/>
    <w:rsid w:val="00D86AC3"/>
    <w:rsid w:val="00DA1BE4"/>
    <w:rsid w:val="00DC3AD4"/>
    <w:rsid w:val="00DD1D08"/>
    <w:rsid w:val="00DD70FC"/>
    <w:rsid w:val="00DE2871"/>
    <w:rsid w:val="00DE5408"/>
    <w:rsid w:val="00DE6FC4"/>
    <w:rsid w:val="00DF2DE4"/>
    <w:rsid w:val="00DF3197"/>
    <w:rsid w:val="00DF43A9"/>
    <w:rsid w:val="00DF57D4"/>
    <w:rsid w:val="00DF713B"/>
    <w:rsid w:val="00E01D49"/>
    <w:rsid w:val="00E052EB"/>
    <w:rsid w:val="00E05F9B"/>
    <w:rsid w:val="00E06F25"/>
    <w:rsid w:val="00E10AD3"/>
    <w:rsid w:val="00E10C5F"/>
    <w:rsid w:val="00E14DC0"/>
    <w:rsid w:val="00E159EF"/>
    <w:rsid w:val="00E15B00"/>
    <w:rsid w:val="00E16148"/>
    <w:rsid w:val="00E2046C"/>
    <w:rsid w:val="00E32E43"/>
    <w:rsid w:val="00E34607"/>
    <w:rsid w:val="00E40BD5"/>
    <w:rsid w:val="00E44A45"/>
    <w:rsid w:val="00E47DA7"/>
    <w:rsid w:val="00E53601"/>
    <w:rsid w:val="00E57077"/>
    <w:rsid w:val="00E60A44"/>
    <w:rsid w:val="00E6183F"/>
    <w:rsid w:val="00E66531"/>
    <w:rsid w:val="00E83CB6"/>
    <w:rsid w:val="00E874D4"/>
    <w:rsid w:val="00E927B8"/>
    <w:rsid w:val="00E92C6F"/>
    <w:rsid w:val="00E93460"/>
    <w:rsid w:val="00E93D5F"/>
    <w:rsid w:val="00E97D43"/>
    <w:rsid w:val="00EA4D26"/>
    <w:rsid w:val="00EA745B"/>
    <w:rsid w:val="00EC190D"/>
    <w:rsid w:val="00ED6FEA"/>
    <w:rsid w:val="00EE4261"/>
    <w:rsid w:val="00EE7B54"/>
    <w:rsid w:val="00F03C13"/>
    <w:rsid w:val="00F047EE"/>
    <w:rsid w:val="00F0560D"/>
    <w:rsid w:val="00F06333"/>
    <w:rsid w:val="00F0633E"/>
    <w:rsid w:val="00F0791F"/>
    <w:rsid w:val="00F1116B"/>
    <w:rsid w:val="00F12065"/>
    <w:rsid w:val="00F14132"/>
    <w:rsid w:val="00F141DA"/>
    <w:rsid w:val="00F201C4"/>
    <w:rsid w:val="00F31491"/>
    <w:rsid w:val="00F33C79"/>
    <w:rsid w:val="00F42E42"/>
    <w:rsid w:val="00F44F37"/>
    <w:rsid w:val="00F51A7D"/>
    <w:rsid w:val="00F5336E"/>
    <w:rsid w:val="00F57DEF"/>
    <w:rsid w:val="00F60BB6"/>
    <w:rsid w:val="00F732E5"/>
    <w:rsid w:val="00F82972"/>
    <w:rsid w:val="00F845AA"/>
    <w:rsid w:val="00F92315"/>
    <w:rsid w:val="00F9586D"/>
    <w:rsid w:val="00F9719A"/>
    <w:rsid w:val="00F97DD4"/>
    <w:rsid w:val="00FB0A1F"/>
    <w:rsid w:val="00FB0A4D"/>
    <w:rsid w:val="00FB17B3"/>
    <w:rsid w:val="00FB3C33"/>
    <w:rsid w:val="00FC69BC"/>
    <w:rsid w:val="00FC77AD"/>
    <w:rsid w:val="00FD239E"/>
    <w:rsid w:val="00FD7437"/>
    <w:rsid w:val="00FE0007"/>
    <w:rsid w:val="00FE3560"/>
    <w:rsid w:val="00FE416D"/>
    <w:rsid w:val="00FF05F0"/>
    <w:rsid w:val="00FF1853"/>
    <w:rsid w:val="00FF68B9"/>
    <w:rsid w:val="00FF7C44"/>
    <w:rsid w:val="01506FBD"/>
    <w:rsid w:val="02FFB40C"/>
    <w:rsid w:val="03544ECB"/>
    <w:rsid w:val="03574423"/>
    <w:rsid w:val="038441A5"/>
    <w:rsid w:val="059FE74F"/>
    <w:rsid w:val="05E4DE3E"/>
    <w:rsid w:val="0649567E"/>
    <w:rsid w:val="06DF02C9"/>
    <w:rsid w:val="078DD321"/>
    <w:rsid w:val="0801FC10"/>
    <w:rsid w:val="080B0124"/>
    <w:rsid w:val="083B0626"/>
    <w:rsid w:val="0964CEF3"/>
    <w:rsid w:val="0A29CEF7"/>
    <w:rsid w:val="0A6338C5"/>
    <w:rsid w:val="0B281306"/>
    <w:rsid w:val="0B423D3F"/>
    <w:rsid w:val="0BA8420B"/>
    <w:rsid w:val="0D52F8E7"/>
    <w:rsid w:val="0DEF58AB"/>
    <w:rsid w:val="0EC74F69"/>
    <w:rsid w:val="0EF2C2DE"/>
    <w:rsid w:val="0F25F033"/>
    <w:rsid w:val="0FF62D11"/>
    <w:rsid w:val="10E16B06"/>
    <w:rsid w:val="10ED9F52"/>
    <w:rsid w:val="113B2254"/>
    <w:rsid w:val="1166A37C"/>
    <w:rsid w:val="11CF365D"/>
    <w:rsid w:val="128E4468"/>
    <w:rsid w:val="1397A2E8"/>
    <w:rsid w:val="14A9EA12"/>
    <w:rsid w:val="159E8112"/>
    <w:rsid w:val="15D59EE8"/>
    <w:rsid w:val="16B0F149"/>
    <w:rsid w:val="175A2DA7"/>
    <w:rsid w:val="18309A58"/>
    <w:rsid w:val="191915C6"/>
    <w:rsid w:val="193F4147"/>
    <w:rsid w:val="1A0E9FAF"/>
    <w:rsid w:val="1B37E399"/>
    <w:rsid w:val="1CA1B3E7"/>
    <w:rsid w:val="1E41EF61"/>
    <w:rsid w:val="20338CE1"/>
    <w:rsid w:val="226D6975"/>
    <w:rsid w:val="22F6761C"/>
    <w:rsid w:val="233CFD4C"/>
    <w:rsid w:val="239F1B91"/>
    <w:rsid w:val="24FC80C8"/>
    <w:rsid w:val="25B0F6FF"/>
    <w:rsid w:val="266F54F3"/>
    <w:rsid w:val="26D79E3A"/>
    <w:rsid w:val="276C4314"/>
    <w:rsid w:val="27CA631C"/>
    <w:rsid w:val="283CE9BF"/>
    <w:rsid w:val="298BEE4C"/>
    <w:rsid w:val="29B0709A"/>
    <w:rsid w:val="29C3612F"/>
    <w:rsid w:val="2A5912A8"/>
    <w:rsid w:val="2AE4E2DB"/>
    <w:rsid w:val="2BB13AFC"/>
    <w:rsid w:val="2C037A4A"/>
    <w:rsid w:val="2CBA7C62"/>
    <w:rsid w:val="2D63EB91"/>
    <w:rsid w:val="2EBC74B4"/>
    <w:rsid w:val="2FAC8EBD"/>
    <w:rsid w:val="2FB81B81"/>
    <w:rsid w:val="302B8E5B"/>
    <w:rsid w:val="30F343F4"/>
    <w:rsid w:val="3244D8E5"/>
    <w:rsid w:val="325CD252"/>
    <w:rsid w:val="34522215"/>
    <w:rsid w:val="34DCF03C"/>
    <w:rsid w:val="34F22722"/>
    <w:rsid w:val="35E05A6F"/>
    <w:rsid w:val="37514476"/>
    <w:rsid w:val="3AAF3FDB"/>
    <w:rsid w:val="3CE9CA98"/>
    <w:rsid w:val="3DB35A1E"/>
    <w:rsid w:val="3FA23517"/>
    <w:rsid w:val="4025051D"/>
    <w:rsid w:val="4196A5E8"/>
    <w:rsid w:val="42254859"/>
    <w:rsid w:val="423A7F3F"/>
    <w:rsid w:val="42987963"/>
    <w:rsid w:val="44B36BE5"/>
    <w:rsid w:val="4583F846"/>
    <w:rsid w:val="45A666B1"/>
    <w:rsid w:val="4605295A"/>
    <w:rsid w:val="461AC4E7"/>
    <w:rsid w:val="46B392AF"/>
    <w:rsid w:val="47F49BCB"/>
    <w:rsid w:val="489D8521"/>
    <w:rsid w:val="49C4E3B2"/>
    <w:rsid w:val="4A082236"/>
    <w:rsid w:val="4A14CC4C"/>
    <w:rsid w:val="4AE6AE26"/>
    <w:rsid w:val="4BE9F806"/>
    <w:rsid w:val="4CED828C"/>
    <w:rsid w:val="4CFBA4CD"/>
    <w:rsid w:val="4DF0ECBF"/>
    <w:rsid w:val="4E1F7EA4"/>
    <w:rsid w:val="4EAF2D32"/>
    <w:rsid w:val="4EB3EA2B"/>
    <w:rsid w:val="4F092836"/>
    <w:rsid w:val="5106F566"/>
    <w:rsid w:val="511FCD80"/>
    <w:rsid w:val="51896257"/>
    <w:rsid w:val="51A1A52F"/>
    <w:rsid w:val="5212C84C"/>
    <w:rsid w:val="532BF515"/>
    <w:rsid w:val="5363C294"/>
    <w:rsid w:val="54C0823B"/>
    <w:rsid w:val="562B1776"/>
    <w:rsid w:val="56AA3814"/>
    <w:rsid w:val="571E1242"/>
    <w:rsid w:val="5785C9E5"/>
    <w:rsid w:val="57C590F3"/>
    <w:rsid w:val="58B02467"/>
    <w:rsid w:val="59F7DAF8"/>
    <w:rsid w:val="5A1E140D"/>
    <w:rsid w:val="5A62A55A"/>
    <w:rsid w:val="5B23D3F8"/>
    <w:rsid w:val="5BF7854F"/>
    <w:rsid w:val="5CDA3ED2"/>
    <w:rsid w:val="5D102668"/>
    <w:rsid w:val="5DFE59B5"/>
    <w:rsid w:val="5F54CE59"/>
    <w:rsid w:val="6046FCE1"/>
    <w:rsid w:val="63CA48AA"/>
    <w:rsid w:val="653E0A9D"/>
    <w:rsid w:val="66FBA960"/>
    <w:rsid w:val="67962C33"/>
    <w:rsid w:val="67F70703"/>
    <w:rsid w:val="690862AE"/>
    <w:rsid w:val="693FDD6C"/>
    <w:rsid w:val="69C6D5F2"/>
    <w:rsid w:val="6ABD6FD1"/>
    <w:rsid w:val="6B8494B0"/>
    <w:rsid w:val="6BAF7EAA"/>
    <w:rsid w:val="6CBAB1A4"/>
    <w:rsid w:val="6CD7A0F8"/>
    <w:rsid w:val="6D42D62B"/>
    <w:rsid w:val="6DA3D681"/>
    <w:rsid w:val="6ED360D1"/>
    <w:rsid w:val="6F1F452E"/>
    <w:rsid w:val="6FD36E83"/>
    <w:rsid w:val="6FFCC0DA"/>
    <w:rsid w:val="7035F54B"/>
    <w:rsid w:val="703CA33B"/>
    <w:rsid w:val="706C9615"/>
    <w:rsid w:val="71EB8636"/>
    <w:rsid w:val="72014339"/>
    <w:rsid w:val="72736A7B"/>
    <w:rsid w:val="74D169F5"/>
    <w:rsid w:val="74DEB879"/>
    <w:rsid w:val="760EEC05"/>
    <w:rsid w:val="76C81C53"/>
    <w:rsid w:val="771D8F8A"/>
    <w:rsid w:val="7728DE17"/>
    <w:rsid w:val="77970CF0"/>
    <w:rsid w:val="78801506"/>
    <w:rsid w:val="7A046893"/>
    <w:rsid w:val="7CA256E6"/>
    <w:rsid w:val="7CC65071"/>
    <w:rsid w:val="7DE1EBB4"/>
    <w:rsid w:val="7F27FBE1"/>
    <w:rsid w:val="7F499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7FB34"/>
  <w15:chartTrackingRefBased/>
  <w15:docId w15:val="{85AEDCDE-FE41-4BC7-B696-C32BB809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B52"/>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766B52"/>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5950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060"/>
  </w:style>
  <w:style w:type="paragraph" w:styleId="Footer">
    <w:name w:val="footer"/>
    <w:basedOn w:val="Normal"/>
    <w:link w:val="FooterChar"/>
    <w:uiPriority w:val="99"/>
    <w:unhideWhenUsed/>
    <w:rsid w:val="0059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060"/>
  </w:style>
  <w:style w:type="character" w:customStyle="1" w:styleId="Heading1Char">
    <w:name w:val="Heading 1 Char"/>
    <w:basedOn w:val="DefaultParagraphFont"/>
    <w:link w:val="Heading1"/>
    <w:uiPriority w:val="9"/>
    <w:rsid w:val="00766B52"/>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766B52"/>
    <w:rPr>
      <w:rFonts w:asciiTheme="majorHAnsi" w:eastAsiaTheme="majorEastAsia" w:hAnsiTheme="majorHAnsi" w:cstheme="majorBidi"/>
      <w:color w:val="1F4E79" w:themeColor="accent1" w:themeShade="80"/>
      <w:sz w:val="26"/>
      <w:szCs w:val="26"/>
    </w:rPr>
  </w:style>
  <w:style w:type="character" w:styleId="Strong">
    <w:name w:val="Strong"/>
    <w:basedOn w:val="DefaultParagraphFont"/>
    <w:uiPriority w:val="22"/>
    <w:qFormat/>
    <w:rsid w:val="00595060"/>
    <w:rPr>
      <w:b/>
      <w:bCs/>
    </w:rPr>
  </w:style>
  <w:style w:type="paragraph" w:styleId="ListParagraph">
    <w:name w:val="List Paragraph"/>
    <w:basedOn w:val="Normal"/>
    <w:uiPriority w:val="34"/>
    <w:qFormat/>
    <w:rsid w:val="00595060"/>
    <w:pPr>
      <w:ind w:left="720"/>
      <w:contextualSpacing/>
    </w:pPr>
  </w:style>
  <w:style w:type="paragraph" w:customStyle="1" w:styleId="Default">
    <w:name w:val="Default"/>
    <w:rsid w:val="0059506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59506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95060"/>
    <w:pPr>
      <w:outlineLvl w:val="9"/>
    </w:pPr>
  </w:style>
  <w:style w:type="paragraph" w:styleId="TOC1">
    <w:name w:val="toc 1"/>
    <w:basedOn w:val="Normal"/>
    <w:next w:val="Normal"/>
    <w:autoRedefine/>
    <w:uiPriority w:val="39"/>
    <w:unhideWhenUsed/>
    <w:rsid w:val="00496200"/>
    <w:pPr>
      <w:tabs>
        <w:tab w:val="right" w:leader="dot" w:pos="9350"/>
      </w:tabs>
      <w:spacing w:after="100"/>
    </w:pPr>
    <w:rPr>
      <w:b/>
      <w:noProof/>
    </w:rPr>
  </w:style>
  <w:style w:type="paragraph" w:styleId="TOC2">
    <w:name w:val="toc 2"/>
    <w:basedOn w:val="Normal"/>
    <w:next w:val="Normal"/>
    <w:autoRedefine/>
    <w:uiPriority w:val="39"/>
    <w:unhideWhenUsed/>
    <w:rsid w:val="003674A4"/>
    <w:pPr>
      <w:tabs>
        <w:tab w:val="right" w:leader="dot" w:pos="9350"/>
      </w:tabs>
      <w:spacing w:after="100"/>
      <w:ind w:left="220"/>
    </w:pPr>
    <w:rPr>
      <w:b/>
      <w:noProof/>
    </w:rPr>
  </w:style>
  <w:style w:type="paragraph" w:styleId="TOC3">
    <w:name w:val="toc 3"/>
    <w:basedOn w:val="Normal"/>
    <w:next w:val="Normal"/>
    <w:autoRedefine/>
    <w:uiPriority w:val="39"/>
    <w:unhideWhenUsed/>
    <w:rsid w:val="004A1FCB"/>
    <w:pPr>
      <w:tabs>
        <w:tab w:val="right" w:leader="dot" w:pos="9350"/>
      </w:tabs>
      <w:spacing w:after="100"/>
      <w:ind w:left="440"/>
    </w:pPr>
    <w:rPr>
      <w:b/>
      <w:noProof/>
    </w:rPr>
  </w:style>
  <w:style w:type="character" w:styleId="Hyperlink">
    <w:name w:val="Hyperlink"/>
    <w:basedOn w:val="DefaultParagraphFont"/>
    <w:uiPriority w:val="99"/>
    <w:unhideWhenUsed/>
    <w:rsid w:val="00595060"/>
    <w:rPr>
      <w:color w:val="0563C1" w:themeColor="hyperlink"/>
      <w:u w:val="single"/>
    </w:rPr>
  </w:style>
  <w:style w:type="paragraph" w:styleId="NormalWeb">
    <w:name w:val="Normal (Web)"/>
    <w:basedOn w:val="Normal"/>
    <w:uiPriority w:val="99"/>
    <w:semiHidden/>
    <w:unhideWhenUsed/>
    <w:rsid w:val="003B7F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AB"/>
    <w:rPr>
      <w:rFonts w:ascii="Segoe UI" w:hAnsi="Segoe UI" w:cs="Segoe UI"/>
      <w:sz w:val="18"/>
      <w:szCs w:val="18"/>
    </w:rPr>
  </w:style>
  <w:style w:type="character" w:styleId="FollowedHyperlink">
    <w:name w:val="FollowedHyperlink"/>
    <w:basedOn w:val="DefaultParagraphFont"/>
    <w:uiPriority w:val="99"/>
    <w:semiHidden/>
    <w:unhideWhenUsed/>
    <w:rsid w:val="00832E9D"/>
    <w:rPr>
      <w:color w:val="954F72" w:themeColor="followedHyperlink"/>
      <w:u w:val="single"/>
    </w:rPr>
  </w:style>
  <w:style w:type="character" w:styleId="CommentReference">
    <w:name w:val="annotation reference"/>
    <w:basedOn w:val="DefaultParagraphFont"/>
    <w:uiPriority w:val="99"/>
    <w:semiHidden/>
    <w:unhideWhenUsed/>
    <w:rsid w:val="005C1C06"/>
    <w:rPr>
      <w:sz w:val="16"/>
      <w:szCs w:val="16"/>
    </w:rPr>
  </w:style>
  <w:style w:type="paragraph" w:styleId="CommentText">
    <w:name w:val="annotation text"/>
    <w:basedOn w:val="Normal"/>
    <w:link w:val="CommentTextChar"/>
    <w:uiPriority w:val="99"/>
    <w:semiHidden/>
    <w:unhideWhenUsed/>
    <w:rsid w:val="005C1C06"/>
    <w:pPr>
      <w:spacing w:line="240" w:lineRule="auto"/>
    </w:pPr>
    <w:rPr>
      <w:sz w:val="20"/>
      <w:szCs w:val="20"/>
    </w:rPr>
  </w:style>
  <w:style w:type="character" w:customStyle="1" w:styleId="CommentTextChar">
    <w:name w:val="Comment Text Char"/>
    <w:basedOn w:val="DefaultParagraphFont"/>
    <w:link w:val="CommentText"/>
    <w:uiPriority w:val="99"/>
    <w:semiHidden/>
    <w:rsid w:val="005C1C06"/>
    <w:rPr>
      <w:sz w:val="20"/>
      <w:szCs w:val="20"/>
    </w:rPr>
  </w:style>
  <w:style w:type="paragraph" w:styleId="CommentSubject">
    <w:name w:val="annotation subject"/>
    <w:basedOn w:val="CommentText"/>
    <w:next w:val="CommentText"/>
    <w:link w:val="CommentSubjectChar"/>
    <w:uiPriority w:val="99"/>
    <w:semiHidden/>
    <w:unhideWhenUsed/>
    <w:rsid w:val="005C1C06"/>
    <w:rPr>
      <w:b/>
      <w:bCs/>
    </w:rPr>
  </w:style>
  <w:style w:type="character" w:customStyle="1" w:styleId="CommentSubjectChar">
    <w:name w:val="Comment Subject Char"/>
    <w:basedOn w:val="CommentTextChar"/>
    <w:link w:val="CommentSubject"/>
    <w:uiPriority w:val="99"/>
    <w:semiHidden/>
    <w:rsid w:val="005C1C06"/>
    <w:rPr>
      <w:b/>
      <w:bCs/>
      <w:sz w:val="20"/>
      <w:szCs w:val="20"/>
    </w:rPr>
  </w:style>
  <w:style w:type="paragraph" w:styleId="Revision">
    <w:name w:val="Revision"/>
    <w:hidden/>
    <w:uiPriority w:val="99"/>
    <w:semiHidden/>
    <w:rsid w:val="00E874D4"/>
    <w:pPr>
      <w:spacing w:after="0" w:line="240" w:lineRule="auto"/>
    </w:pPr>
  </w:style>
  <w:style w:type="paragraph" w:customStyle="1" w:styleId="BasicParagraph">
    <w:name w:val="[Basic Paragraph]"/>
    <w:basedOn w:val="Normal"/>
    <w:uiPriority w:val="99"/>
    <w:rsid w:val="0027722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811B47"/>
    <w:pPr>
      <w:spacing w:after="0" w:line="240" w:lineRule="auto"/>
    </w:pPr>
  </w:style>
  <w:style w:type="character" w:customStyle="1" w:styleId="NoSpacingChar">
    <w:name w:val="No Spacing Char"/>
    <w:basedOn w:val="DefaultParagraphFont"/>
    <w:link w:val="NoSpacing"/>
    <w:uiPriority w:val="1"/>
    <w:rsid w:val="00811B47"/>
  </w:style>
  <w:style w:type="paragraph" w:styleId="BodyText">
    <w:name w:val="Body Text"/>
    <w:basedOn w:val="Normal"/>
    <w:link w:val="BodyTextChar"/>
    <w:uiPriority w:val="99"/>
    <w:semiHidden/>
    <w:unhideWhenUsed/>
    <w:rsid w:val="00A126A9"/>
    <w:pPr>
      <w:spacing w:after="120"/>
    </w:pPr>
  </w:style>
  <w:style w:type="character" w:customStyle="1" w:styleId="BodyTextChar">
    <w:name w:val="Body Text Char"/>
    <w:basedOn w:val="DefaultParagraphFont"/>
    <w:link w:val="BodyText"/>
    <w:uiPriority w:val="99"/>
    <w:semiHidden/>
    <w:rsid w:val="00A126A9"/>
  </w:style>
  <w:style w:type="character" w:styleId="UnresolvedMention">
    <w:name w:val="Unresolved Mention"/>
    <w:basedOn w:val="DefaultParagraphFont"/>
    <w:uiPriority w:val="99"/>
    <w:semiHidden/>
    <w:unhideWhenUsed/>
    <w:rsid w:val="0077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653">
      <w:bodyDiv w:val="1"/>
      <w:marLeft w:val="0"/>
      <w:marRight w:val="0"/>
      <w:marTop w:val="0"/>
      <w:marBottom w:val="0"/>
      <w:divBdr>
        <w:top w:val="none" w:sz="0" w:space="0" w:color="auto"/>
        <w:left w:val="none" w:sz="0" w:space="0" w:color="auto"/>
        <w:bottom w:val="none" w:sz="0" w:space="0" w:color="auto"/>
        <w:right w:val="none" w:sz="0" w:space="0" w:color="auto"/>
      </w:divBdr>
    </w:div>
    <w:div w:id="240801521">
      <w:bodyDiv w:val="1"/>
      <w:marLeft w:val="0"/>
      <w:marRight w:val="0"/>
      <w:marTop w:val="0"/>
      <w:marBottom w:val="0"/>
      <w:divBdr>
        <w:top w:val="none" w:sz="0" w:space="0" w:color="auto"/>
        <w:left w:val="none" w:sz="0" w:space="0" w:color="auto"/>
        <w:bottom w:val="none" w:sz="0" w:space="0" w:color="auto"/>
        <w:right w:val="none" w:sz="0" w:space="0" w:color="auto"/>
      </w:divBdr>
    </w:div>
    <w:div w:id="249892111">
      <w:bodyDiv w:val="1"/>
      <w:marLeft w:val="0"/>
      <w:marRight w:val="0"/>
      <w:marTop w:val="0"/>
      <w:marBottom w:val="0"/>
      <w:divBdr>
        <w:top w:val="none" w:sz="0" w:space="0" w:color="auto"/>
        <w:left w:val="none" w:sz="0" w:space="0" w:color="auto"/>
        <w:bottom w:val="none" w:sz="0" w:space="0" w:color="auto"/>
        <w:right w:val="none" w:sz="0" w:space="0" w:color="auto"/>
      </w:divBdr>
    </w:div>
    <w:div w:id="385683776">
      <w:bodyDiv w:val="1"/>
      <w:marLeft w:val="0"/>
      <w:marRight w:val="0"/>
      <w:marTop w:val="0"/>
      <w:marBottom w:val="0"/>
      <w:divBdr>
        <w:top w:val="none" w:sz="0" w:space="0" w:color="auto"/>
        <w:left w:val="none" w:sz="0" w:space="0" w:color="auto"/>
        <w:bottom w:val="none" w:sz="0" w:space="0" w:color="auto"/>
        <w:right w:val="none" w:sz="0" w:space="0" w:color="auto"/>
      </w:divBdr>
    </w:div>
    <w:div w:id="731851570">
      <w:bodyDiv w:val="1"/>
      <w:marLeft w:val="0"/>
      <w:marRight w:val="0"/>
      <w:marTop w:val="0"/>
      <w:marBottom w:val="0"/>
      <w:divBdr>
        <w:top w:val="none" w:sz="0" w:space="0" w:color="auto"/>
        <w:left w:val="none" w:sz="0" w:space="0" w:color="auto"/>
        <w:bottom w:val="none" w:sz="0" w:space="0" w:color="auto"/>
        <w:right w:val="none" w:sz="0" w:space="0" w:color="auto"/>
      </w:divBdr>
    </w:div>
    <w:div w:id="754984326">
      <w:bodyDiv w:val="1"/>
      <w:marLeft w:val="0"/>
      <w:marRight w:val="0"/>
      <w:marTop w:val="0"/>
      <w:marBottom w:val="0"/>
      <w:divBdr>
        <w:top w:val="none" w:sz="0" w:space="0" w:color="auto"/>
        <w:left w:val="none" w:sz="0" w:space="0" w:color="auto"/>
        <w:bottom w:val="none" w:sz="0" w:space="0" w:color="auto"/>
        <w:right w:val="none" w:sz="0" w:space="0" w:color="auto"/>
      </w:divBdr>
    </w:div>
    <w:div w:id="797263016">
      <w:bodyDiv w:val="1"/>
      <w:marLeft w:val="0"/>
      <w:marRight w:val="0"/>
      <w:marTop w:val="0"/>
      <w:marBottom w:val="0"/>
      <w:divBdr>
        <w:top w:val="none" w:sz="0" w:space="0" w:color="auto"/>
        <w:left w:val="none" w:sz="0" w:space="0" w:color="auto"/>
        <w:bottom w:val="none" w:sz="0" w:space="0" w:color="auto"/>
        <w:right w:val="none" w:sz="0" w:space="0" w:color="auto"/>
      </w:divBdr>
      <w:divsChild>
        <w:div w:id="919410114">
          <w:marLeft w:val="0"/>
          <w:marRight w:val="0"/>
          <w:marTop w:val="0"/>
          <w:marBottom w:val="0"/>
          <w:divBdr>
            <w:top w:val="none" w:sz="0" w:space="0" w:color="auto"/>
            <w:left w:val="none" w:sz="0" w:space="0" w:color="auto"/>
            <w:bottom w:val="none" w:sz="0" w:space="0" w:color="auto"/>
            <w:right w:val="none" w:sz="0" w:space="0" w:color="auto"/>
          </w:divBdr>
          <w:divsChild>
            <w:div w:id="2128306618">
              <w:marLeft w:val="0"/>
              <w:marRight w:val="0"/>
              <w:marTop w:val="0"/>
              <w:marBottom w:val="0"/>
              <w:divBdr>
                <w:top w:val="none" w:sz="0" w:space="0" w:color="auto"/>
                <w:left w:val="none" w:sz="0" w:space="0" w:color="auto"/>
                <w:bottom w:val="none" w:sz="0" w:space="0" w:color="auto"/>
                <w:right w:val="none" w:sz="0" w:space="0" w:color="auto"/>
              </w:divBdr>
              <w:divsChild>
                <w:div w:id="1482037646">
                  <w:marLeft w:val="0"/>
                  <w:marRight w:val="0"/>
                  <w:marTop w:val="300"/>
                  <w:marBottom w:val="0"/>
                  <w:divBdr>
                    <w:top w:val="none" w:sz="0" w:space="0" w:color="auto"/>
                    <w:left w:val="none" w:sz="0" w:space="0" w:color="auto"/>
                    <w:bottom w:val="none" w:sz="0" w:space="0" w:color="auto"/>
                    <w:right w:val="none" w:sz="0" w:space="0" w:color="auto"/>
                  </w:divBdr>
                  <w:divsChild>
                    <w:div w:id="214316985">
                      <w:marLeft w:val="0"/>
                      <w:marRight w:val="0"/>
                      <w:marTop w:val="0"/>
                      <w:marBottom w:val="315"/>
                      <w:divBdr>
                        <w:top w:val="none" w:sz="0" w:space="0" w:color="auto"/>
                        <w:left w:val="none" w:sz="0" w:space="0" w:color="auto"/>
                        <w:bottom w:val="none" w:sz="0" w:space="0" w:color="auto"/>
                        <w:right w:val="none" w:sz="0" w:space="0" w:color="auto"/>
                      </w:divBdr>
                      <w:divsChild>
                        <w:div w:id="832258893">
                          <w:marLeft w:val="0"/>
                          <w:marRight w:val="0"/>
                          <w:marTop w:val="0"/>
                          <w:marBottom w:val="0"/>
                          <w:divBdr>
                            <w:top w:val="none" w:sz="0" w:space="0" w:color="auto"/>
                            <w:left w:val="none" w:sz="0" w:space="0" w:color="auto"/>
                            <w:bottom w:val="none" w:sz="0" w:space="0" w:color="auto"/>
                            <w:right w:val="none" w:sz="0" w:space="0" w:color="auto"/>
                          </w:divBdr>
                          <w:divsChild>
                            <w:div w:id="1765878521">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273181">
      <w:bodyDiv w:val="1"/>
      <w:marLeft w:val="0"/>
      <w:marRight w:val="0"/>
      <w:marTop w:val="0"/>
      <w:marBottom w:val="0"/>
      <w:divBdr>
        <w:top w:val="none" w:sz="0" w:space="0" w:color="auto"/>
        <w:left w:val="none" w:sz="0" w:space="0" w:color="auto"/>
        <w:bottom w:val="none" w:sz="0" w:space="0" w:color="auto"/>
        <w:right w:val="none" w:sz="0" w:space="0" w:color="auto"/>
      </w:divBdr>
    </w:div>
    <w:div w:id="855003202">
      <w:bodyDiv w:val="1"/>
      <w:marLeft w:val="0"/>
      <w:marRight w:val="0"/>
      <w:marTop w:val="0"/>
      <w:marBottom w:val="0"/>
      <w:divBdr>
        <w:top w:val="none" w:sz="0" w:space="0" w:color="auto"/>
        <w:left w:val="none" w:sz="0" w:space="0" w:color="auto"/>
        <w:bottom w:val="none" w:sz="0" w:space="0" w:color="auto"/>
        <w:right w:val="none" w:sz="0" w:space="0" w:color="auto"/>
      </w:divBdr>
      <w:divsChild>
        <w:div w:id="926501211">
          <w:marLeft w:val="0"/>
          <w:marRight w:val="0"/>
          <w:marTop w:val="0"/>
          <w:marBottom w:val="0"/>
          <w:divBdr>
            <w:top w:val="none" w:sz="0" w:space="0" w:color="auto"/>
            <w:left w:val="none" w:sz="0" w:space="0" w:color="auto"/>
            <w:bottom w:val="none" w:sz="0" w:space="0" w:color="auto"/>
            <w:right w:val="none" w:sz="0" w:space="0" w:color="auto"/>
          </w:divBdr>
          <w:divsChild>
            <w:div w:id="1353334079">
              <w:marLeft w:val="0"/>
              <w:marRight w:val="0"/>
              <w:marTop w:val="0"/>
              <w:marBottom w:val="0"/>
              <w:divBdr>
                <w:top w:val="none" w:sz="0" w:space="0" w:color="auto"/>
                <w:left w:val="none" w:sz="0" w:space="0" w:color="auto"/>
                <w:bottom w:val="none" w:sz="0" w:space="0" w:color="auto"/>
                <w:right w:val="none" w:sz="0" w:space="0" w:color="auto"/>
              </w:divBdr>
              <w:divsChild>
                <w:div w:id="1357849191">
                  <w:marLeft w:val="0"/>
                  <w:marRight w:val="0"/>
                  <w:marTop w:val="0"/>
                  <w:marBottom w:val="0"/>
                  <w:divBdr>
                    <w:top w:val="none" w:sz="0" w:space="0" w:color="auto"/>
                    <w:left w:val="none" w:sz="0" w:space="0" w:color="auto"/>
                    <w:bottom w:val="none" w:sz="0" w:space="0" w:color="auto"/>
                    <w:right w:val="none" w:sz="0" w:space="0" w:color="auto"/>
                  </w:divBdr>
                  <w:divsChild>
                    <w:div w:id="783501636">
                      <w:marLeft w:val="0"/>
                      <w:marRight w:val="0"/>
                      <w:marTop w:val="0"/>
                      <w:marBottom w:val="0"/>
                      <w:divBdr>
                        <w:top w:val="none" w:sz="0" w:space="0" w:color="auto"/>
                        <w:left w:val="none" w:sz="0" w:space="0" w:color="auto"/>
                        <w:bottom w:val="none" w:sz="0" w:space="0" w:color="auto"/>
                        <w:right w:val="none" w:sz="0" w:space="0" w:color="auto"/>
                      </w:divBdr>
                      <w:divsChild>
                        <w:div w:id="160783621">
                          <w:marLeft w:val="0"/>
                          <w:marRight w:val="0"/>
                          <w:marTop w:val="0"/>
                          <w:marBottom w:val="0"/>
                          <w:divBdr>
                            <w:top w:val="none" w:sz="0" w:space="0" w:color="auto"/>
                            <w:left w:val="none" w:sz="0" w:space="0" w:color="auto"/>
                            <w:bottom w:val="none" w:sz="0" w:space="0" w:color="auto"/>
                            <w:right w:val="none" w:sz="0" w:space="0" w:color="auto"/>
                          </w:divBdr>
                          <w:divsChild>
                            <w:div w:id="1975983483">
                              <w:marLeft w:val="0"/>
                              <w:marRight w:val="0"/>
                              <w:marTop w:val="0"/>
                              <w:marBottom w:val="0"/>
                              <w:divBdr>
                                <w:top w:val="none" w:sz="0" w:space="0" w:color="auto"/>
                                <w:left w:val="none" w:sz="0" w:space="0" w:color="auto"/>
                                <w:bottom w:val="none" w:sz="0" w:space="0" w:color="auto"/>
                                <w:right w:val="none" w:sz="0" w:space="0" w:color="auto"/>
                              </w:divBdr>
                              <w:divsChild>
                                <w:div w:id="8845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17434">
      <w:bodyDiv w:val="1"/>
      <w:marLeft w:val="0"/>
      <w:marRight w:val="0"/>
      <w:marTop w:val="0"/>
      <w:marBottom w:val="0"/>
      <w:divBdr>
        <w:top w:val="none" w:sz="0" w:space="0" w:color="auto"/>
        <w:left w:val="none" w:sz="0" w:space="0" w:color="auto"/>
        <w:bottom w:val="none" w:sz="0" w:space="0" w:color="auto"/>
        <w:right w:val="none" w:sz="0" w:space="0" w:color="auto"/>
      </w:divBdr>
    </w:div>
    <w:div w:id="1376349140">
      <w:bodyDiv w:val="1"/>
      <w:marLeft w:val="0"/>
      <w:marRight w:val="0"/>
      <w:marTop w:val="0"/>
      <w:marBottom w:val="0"/>
      <w:divBdr>
        <w:top w:val="none" w:sz="0" w:space="0" w:color="auto"/>
        <w:left w:val="none" w:sz="0" w:space="0" w:color="auto"/>
        <w:bottom w:val="none" w:sz="0" w:space="0" w:color="auto"/>
        <w:right w:val="none" w:sz="0" w:space="0" w:color="auto"/>
      </w:divBdr>
    </w:div>
    <w:div w:id="1540511708">
      <w:bodyDiv w:val="1"/>
      <w:marLeft w:val="0"/>
      <w:marRight w:val="0"/>
      <w:marTop w:val="0"/>
      <w:marBottom w:val="0"/>
      <w:divBdr>
        <w:top w:val="none" w:sz="0" w:space="0" w:color="auto"/>
        <w:left w:val="none" w:sz="0" w:space="0" w:color="auto"/>
        <w:bottom w:val="none" w:sz="0" w:space="0" w:color="auto"/>
        <w:right w:val="none" w:sz="0" w:space="0" w:color="auto"/>
      </w:divBdr>
      <w:divsChild>
        <w:div w:id="1591505146">
          <w:marLeft w:val="0"/>
          <w:marRight w:val="0"/>
          <w:marTop w:val="0"/>
          <w:marBottom w:val="0"/>
          <w:divBdr>
            <w:top w:val="none" w:sz="0" w:space="0" w:color="auto"/>
            <w:left w:val="none" w:sz="0" w:space="0" w:color="auto"/>
            <w:bottom w:val="none" w:sz="0" w:space="0" w:color="auto"/>
            <w:right w:val="none" w:sz="0" w:space="0" w:color="auto"/>
          </w:divBdr>
          <w:divsChild>
            <w:div w:id="1342898325">
              <w:marLeft w:val="0"/>
              <w:marRight w:val="0"/>
              <w:marTop w:val="0"/>
              <w:marBottom w:val="0"/>
              <w:divBdr>
                <w:top w:val="none" w:sz="0" w:space="0" w:color="auto"/>
                <w:left w:val="none" w:sz="0" w:space="0" w:color="auto"/>
                <w:bottom w:val="none" w:sz="0" w:space="0" w:color="auto"/>
                <w:right w:val="none" w:sz="0" w:space="0" w:color="auto"/>
              </w:divBdr>
              <w:divsChild>
                <w:div w:id="328481708">
                  <w:marLeft w:val="0"/>
                  <w:marRight w:val="0"/>
                  <w:marTop w:val="2250"/>
                  <w:marBottom w:val="100"/>
                  <w:divBdr>
                    <w:top w:val="none" w:sz="0" w:space="0" w:color="auto"/>
                    <w:left w:val="none" w:sz="0" w:space="0" w:color="auto"/>
                    <w:bottom w:val="none" w:sz="0" w:space="0" w:color="auto"/>
                    <w:right w:val="none" w:sz="0" w:space="0" w:color="auto"/>
                  </w:divBdr>
                  <w:divsChild>
                    <w:div w:id="427778656">
                      <w:marLeft w:val="0"/>
                      <w:marRight w:val="0"/>
                      <w:marTop w:val="0"/>
                      <w:marBottom w:val="0"/>
                      <w:divBdr>
                        <w:top w:val="none" w:sz="0" w:space="0" w:color="auto"/>
                        <w:left w:val="none" w:sz="0" w:space="0" w:color="auto"/>
                        <w:bottom w:val="none" w:sz="0" w:space="0" w:color="auto"/>
                        <w:right w:val="none" w:sz="0" w:space="0" w:color="auto"/>
                      </w:divBdr>
                      <w:divsChild>
                        <w:div w:id="1203204268">
                          <w:marLeft w:val="0"/>
                          <w:marRight w:val="0"/>
                          <w:marTop w:val="0"/>
                          <w:marBottom w:val="0"/>
                          <w:divBdr>
                            <w:top w:val="none" w:sz="0" w:space="0" w:color="auto"/>
                            <w:left w:val="none" w:sz="0" w:space="0" w:color="auto"/>
                            <w:bottom w:val="none" w:sz="0" w:space="0" w:color="auto"/>
                            <w:right w:val="none" w:sz="0" w:space="0" w:color="auto"/>
                          </w:divBdr>
                          <w:divsChild>
                            <w:div w:id="12504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ealthchoiceaz.com" TargetMode="External"/><Relationship Id="rId26" Type="http://schemas.openxmlformats.org/officeDocument/2006/relationships/hyperlink" Target="https://www.healthchoiceaz.com/providers/behavioral-health-resources/" TargetMode="External"/><Relationship Id="rId39" Type="http://schemas.openxmlformats.org/officeDocument/2006/relationships/hyperlink" Target="https://www.azahcccs.gov/PlansProviders/Downloads/MedicalCodingResources/BehavioralHealthServicesMatrix.xlsx" TargetMode="External"/><Relationship Id="rId21" Type="http://schemas.openxmlformats.org/officeDocument/2006/relationships/hyperlink" Target="https://www.healthchoiceaz.com/" TargetMode="External"/><Relationship Id="rId34" Type="http://schemas.openxmlformats.org/officeDocument/2006/relationships/hyperlink" Target="http://www.azrelay.org/" TargetMode="External"/><Relationship Id="rId42" Type="http://schemas.openxmlformats.org/officeDocument/2006/relationships/hyperlink" Target="https://www.azahcccs.gov/shared/Downloads/MedicalPolicyManual/300/Exhibit300-2A.pdf" TargetMode="External"/><Relationship Id="rId47" Type="http://schemas.openxmlformats.org/officeDocument/2006/relationships/hyperlink" Target="Sarah.Hester@azblue.com" TargetMode="External"/><Relationship Id="rId50" Type="http://schemas.openxmlformats.org/officeDocument/2006/relationships/hyperlink" Target="https://www.azahcccs.gov/PlansProviders/GuidesManualsPolicies/guidesandmanuals.html" TargetMode="Externa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choiceaz.com" TargetMode="External"/><Relationship Id="rId25" Type="http://schemas.openxmlformats.org/officeDocument/2006/relationships/hyperlink" Target="https://www.healthchoiceaz.com/wp-content/uploads/mdocs/Chapter_18_BH%20Services_HCA_41522_Final1.pdf" TargetMode="External"/><Relationship Id="rId33" Type="http://schemas.openxmlformats.org/officeDocument/2006/relationships/hyperlink" Target="https://www.healthchoiceaz.com/wp-content/uploads/mdocs/Exhibit%2017.2%20HC_BCBSAZ_Pharmacy-Services-PA-Form-82820.pdf" TargetMode="External"/><Relationship Id="rId38" Type="http://schemas.openxmlformats.org/officeDocument/2006/relationships/hyperlink" Target="denise.cox@azblue.com" TargetMode="External"/><Relationship Id="rId46" Type="http://schemas.openxmlformats.org/officeDocument/2006/relationships/hyperlink" Target="https://www.healthchoiceaz.com/wp-content/uploads/mdocs/ChildrensBehavioralHealthServicesFund_FAQs.pdf" TargetMode="External"/><Relationship Id="rId2" Type="http://schemas.openxmlformats.org/officeDocument/2006/relationships/customXml" Target="../customXml/item2.xml"/><Relationship Id="rId16" Type="http://schemas.openxmlformats.org/officeDocument/2006/relationships/hyperlink" Target="http://www.healthchoiceaz.com" TargetMode="External"/><Relationship Id="rId20" Type="http://schemas.openxmlformats.org/officeDocument/2006/relationships/hyperlink" Target="https://www.healthchoiceaz.com/wp-content/uploads/mdocs/Chapter_18_BH%20Services_HCA_41522_Final1.pdf" TargetMode="External"/><Relationship Id="rId29" Type="http://schemas.openxmlformats.org/officeDocument/2006/relationships/hyperlink" Target="https://www.healthchoiceaz.com/wp-content/uploads/mdocs/Chapter_18_BH%20Services_HCA_41522_Final1.pdf" TargetMode="External"/><Relationship Id="rId41" Type="http://schemas.openxmlformats.org/officeDocument/2006/relationships/hyperlink" Target="https://www.azahcccs.gov/shared/MedicalPolicyManu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ewardhealthchoiceaz.com/providers/forms/" TargetMode="External"/><Relationship Id="rId32" Type="http://schemas.openxmlformats.org/officeDocument/2006/relationships/hyperlink" Target="https://www.healthchoiceaz.com/wp-content/uploads/mdocs/HCA_Medication_PA_Criteria_eff100120192.pdf" TargetMode="External"/><Relationship Id="rId37" Type="http://schemas.openxmlformats.org/officeDocument/2006/relationships/hyperlink" Target="joshua.napoleon@azblue.com" TargetMode="External"/><Relationship Id="rId40" Type="http://schemas.openxmlformats.org/officeDocument/2006/relationships/hyperlink" Target="https://www.azahcccs.gov/PlansProviders/Downloads/FFSProviderManual/MasterFFSManual.pdf" TargetMode="External"/><Relationship Id="rId45" Type="http://schemas.openxmlformats.org/officeDocument/2006/relationships/hyperlink" Target="https://www.azahcccs.gov/shared/MedicalPolicyManual/"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choiceaz.com/providers/behavioral-health-resources" TargetMode="External"/><Relationship Id="rId23" Type="http://schemas.openxmlformats.org/officeDocument/2006/relationships/hyperlink" Target="https://www.healthchoiceaz.com/wp-content/uploads/mdocs/Chapter_18_BH%20Services_HCA_41522_Final1.pdf" TargetMode="External"/><Relationship Id="rId28" Type="http://schemas.openxmlformats.org/officeDocument/2006/relationships/hyperlink" Target="https://www.healthchoiceaz.com/providers/forms/" TargetMode="External"/><Relationship Id="rId36" Type="http://schemas.openxmlformats.org/officeDocument/2006/relationships/hyperlink" Target="https://www.healthchoiceaz.com/providers/forms/" TargetMode="External"/><Relationship Id="rId49" Type="http://schemas.openxmlformats.org/officeDocument/2006/relationships/hyperlink" Target="https://www.azahcccs.gov/Members/AlreadyCovered/RightsAndResponsibilities/hipaa.html" TargetMode="External"/><Relationship Id="rId10" Type="http://schemas.openxmlformats.org/officeDocument/2006/relationships/endnotes" Target="endnotes.xml"/><Relationship Id="rId19" Type="http://schemas.openxmlformats.org/officeDocument/2006/relationships/hyperlink" Target="https://www.eventbrite.com/d/az--flagstaff/health-choice-arizona/" TargetMode="External"/><Relationship Id="rId31" Type="http://schemas.openxmlformats.org/officeDocument/2006/relationships/hyperlink" Target="https://www.healthchoiceaz.com/wp-content/uploads/mdocs/HC-AZ_BehaviorHealthFormulary_web_7.1.20.pdf" TargetMode="External"/><Relationship Id="rId44" Type="http://schemas.openxmlformats.org/officeDocument/2006/relationships/hyperlink" Target="http://www.aacap.org/AACAP/Resources_for_Primary_Care/Practice_Parameters_and_Resource_Centers/Practice_Parameters.aspx"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choiceaz.com/wp-content/uploads/mdocs/Chapter_18_BH%20Services_HCA_41522_Final1.pdf" TargetMode="External"/><Relationship Id="rId27" Type="http://schemas.openxmlformats.org/officeDocument/2006/relationships/hyperlink" Target="https://www.azahcccs.gov/shared/Downloads/MedicalPolicyManual/200/270.pdf" TargetMode="External"/><Relationship Id="rId30" Type="http://schemas.openxmlformats.org/officeDocument/2006/relationships/hyperlink" Target="https://www.stewardhealthchoiceaz.com/wp-content/uploads/mdocs/Chapter_18_BH%20Services%20SHCA_AR_10.16.19.pdf" TargetMode="External"/><Relationship Id="rId35" Type="http://schemas.openxmlformats.org/officeDocument/2006/relationships/hyperlink" Target="https://www.healthchoiceaz.com/wp-content/uploads/mdocs/Chapter_18_BH%20Services_HCA_41522_Final1.pdf" TargetMode="External"/><Relationship Id="rId43" Type="http://schemas.openxmlformats.org/officeDocument/2006/relationships/hyperlink" Target="https://www.azahcccs.gov/shared/Downloads/MedicalPolicyManual/300/310B.pdf" TargetMode="External"/><Relationship Id="rId48" Type="http://schemas.openxmlformats.org/officeDocument/2006/relationships/hyperlink" Target="https://www.eventbrite.com/o/health-choice-integrated-care-hcic-8343265883"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Sarah.Hester@azblue.com"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2.jpg@01D85BB8.AF2187F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E5CA5966BB4FDB8C36743983997371"/>
        <w:category>
          <w:name w:val="General"/>
          <w:gallery w:val="placeholder"/>
        </w:category>
        <w:types>
          <w:type w:val="bbPlcHdr"/>
        </w:types>
        <w:behaviors>
          <w:behavior w:val="content"/>
        </w:behaviors>
        <w:guid w:val="{A2F6EA09-7E6B-4500-B3CB-25D675FD437F}"/>
      </w:docPartPr>
      <w:docPartBody>
        <w:p w:rsidR="00565320" w:rsidRDefault="00357CD4">
          <w:pPr>
            <w:pStyle w:val="70E5CA5966BB4FDB8C36743983997371"/>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3E"/>
    <w:rsid w:val="00220709"/>
    <w:rsid w:val="00357CD4"/>
    <w:rsid w:val="004965F5"/>
    <w:rsid w:val="00565320"/>
    <w:rsid w:val="00636648"/>
    <w:rsid w:val="007C11D2"/>
    <w:rsid w:val="0080653D"/>
    <w:rsid w:val="008277EF"/>
    <w:rsid w:val="00835D72"/>
    <w:rsid w:val="008629B5"/>
    <w:rsid w:val="008B590B"/>
    <w:rsid w:val="009D3B9A"/>
    <w:rsid w:val="00A71475"/>
    <w:rsid w:val="00B31F84"/>
    <w:rsid w:val="00C6633E"/>
    <w:rsid w:val="00D16E0F"/>
    <w:rsid w:val="00E3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5CA5966BB4FDB8C36743983997371">
    <w:name w:val="70E5CA5966BB4FDB8C36743983997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50FD75-E8DC-4623-AD16-05431981BB9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AA522AD845E94293CC105A80F54F85" ma:contentTypeVersion="10" ma:contentTypeDescription="Create a new document." ma:contentTypeScope="" ma:versionID="5d6c553c6eb56cce7d2ad1f1d635211f">
  <xsd:schema xmlns:xsd="http://www.w3.org/2001/XMLSchema" xmlns:xs="http://www.w3.org/2001/XMLSchema" xmlns:p="http://schemas.microsoft.com/office/2006/metadata/properties" xmlns:ns2="e2d98771-6e95-467c-a648-a9cfa5d603fa" xmlns:ns3="d6fb102d-d4e0-4562-96f1-5d0f07c82c84" targetNamespace="http://schemas.microsoft.com/office/2006/metadata/properties" ma:root="true" ma:fieldsID="dc7ea576a3fc6364438851d088443097" ns2:_="" ns3:_="">
    <xsd:import namespace="e2d98771-6e95-467c-a648-a9cfa5d603fa"/>
    <xsd:import namespace="d6fb102d-d4e0-4562-96f1-5d0f07c82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98771-6e95-467c-a648-a9cfa5d60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b102d-d4e0-4562-96f1-5d0f07c82c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87AEB-37AB-4440-BE46-B616C40B0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AE6E-88B2-4F28-934A-F534D173FDB2}">
  <ds:schemaRefs>
    <ds:schemaRef ds:uri="http://schemas.microsoft.com/sharepoint/v3/contenttype/forms"/>
  </ds:schemaRefs>
</ds:datastoreItem>
</file>

<file path=customXml/itemProps3.xml><?xml version="1.0" encoding="utf-8"?>
<ds:datastoreItem xmlns:ds="http://schemas.openxmlformats.org/officeDocument/2006/customXml" ds:itemID="{EEED1473-047D-412B-8304-FF65247198EE}">
  <ds:schemaRefs>
    <ds:schemaRef ds:uri="http://schemas.openxmlformats.org/officeDocument/2006/bibliography"/>
  </ds:schemaRefs>
</ds:datastoreItem>
</file>

<file path=customXml/itemProps4.xml><?xml version="1.0" encoding="utf-8"?>
<ds:datastoreItem xmlns:ds="http://schemas.openxmlformats.org/officeDocument/2006/customXml" ds:itemID="{0FFAE32C-EB61-4A11-936F-9FA554E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98771-6e95-467c-a648-a9cfa5d603fa"/>
    <ds:schemaRef ds:uri="d6fb102d-d4e0-4562-96f1-5d0f07c82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13024</TotalTime>
  <Pages>21</Pages>
  <Words>7067</Words>
  <Characters>40285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Children’s Behavioral Health Resources Guide for Northern Arizona</vt:lpstr>
    </vt:vector>
  </TitlesOfParts>
  <Company>Health Choice Arizona</Company>
  <LinksUpToDate>false</LinksUpToDate>
  <CharactersWithSpaces>47258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Behavioral Health Resources Guide</dc:title>
  <dc:subject/>
  <dc:creator>Jesse Sharber</dc:creator>
  <cp:keywords/>
  <dc:description/>
  <cp:lastModifiedBy>Tewa, Victoria</cp:lastModifiedBy>
  <cp:revision>185</cp:revision>
  <dcterms:created xsi:type="dcterms:W3CDTF">2022-05-10T19:31:00Z</dcterms:created>
  <dcterms:modified xsi:type="dcterms:W3CDTF">2022-09-26T20:03:00Z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0x010100EDAA522AD845E94293CC105A80F54F85</vt:lpwstr>
  </property>
  <property fmtid="{D5CDD505-2E9C-101B-9397-08002B2CF9AE}" pid="3" name="MSIP_Label_0fd2788e-0c47-4ff4-97e1-02fdd72f98ee_Enabled">
    <vt:lpwstr>True</vt:lpwstr>
  </property>
  <property fmtid="{D5CDD505-2E9C-101B-9397-08002B2CF9AE}" pid="4" name="MSIP_Label_0fd2788e-0c47-4ff4-97e1-02fdd72f98ee_SiteId">
    <vt:lpwstr>14c47b18-fc55-4da5-98f0-1f17e206cadc</vt:lpwstr>
  </property>
  <property fmtid="{D5CDD505-2E9C-101B-9397-08002B2CF9AE}" pid="5" name="MSIP_Label_0fd2788e-0c47-4ff4-97e1-02fdd72f98ee_SetDate">
    <vt:lpwstr>2022-10-04T18:30:43Z</vt:lpwstr>
  </property>
  <property fmtid="{D5CDD505-2E9C-101B-9397-08002B2CF9AE}" pid="6" name="MSIP_Label_0fd2788e-0c47-4ff4-97e1-02fdd72f98ee_Name">
    <vt:lpwstr>Confidential \ Personal Health Information (PHI)</vt:lpwstr>
  </property>
  <property fmtid="{D5CDD505-2E9C-101B-9397-08002B2CF9AE}" pid="7" name="MSIP_Label_0fd2788e-0c47-4ff4-97e1-02fdd72f98ee_ActionId">
    <vt:lpwstr>9ef5bfdb-f083-4b6b-bb9e-8bfcf9ea1cf3</vt:lpwstr>
  </property>
  <property fmtid="{D5CDD505-2E9C-101B-9397-08002B2CF9AE}" pid="8" name="MSIP_Label_0fd2788e-0c47-4ff4-97e1-02fdd72f98ee_Removed">
    <vt:lpwstr>False</vt:lpwstr>
  </property>
  <property fmtid="{D5CDD505-2E9C-101B-9397-08002B2CF9AE}" pid="9" name="MSIP_Label_0fd2788e-0c47-4ff4-97e1-02fdd72f98ee_Parent">
    <vt:lpwstr>4f9f6f01-75b9-489a-8516-a798b75bcb7f</vt:lpwstr>
  </property>
  <property fmtid="{D5CDD505-2E9C-101B-9397-08002B2CF9AE}" pid="10" name="MSIP_Label_0fd2788e-0c47-4ff4-97e1-02fdd72f98ee_Extended_MSFT_Method">
    <vt:lpwstr>Standard</vt:lpwstr>
  </property>
  <property fmtid="{D5CDD505-2E9C-101B-9397-08002B2CF9AE}" pid="11" name="MSIP_Label_4f9f6f01-75b9-489a-8516-a798b75bcb7f_Enabled">
    <vt:lpwstr>True</vt:lpwstr>
  </property>
  <property fmtid="{D5CDD505-2E9C-101B-9397-08002B2CF9AE}" pid="12" name="MSIP_Label_4f9f6f01-75b9-489a-8516-a798b75bcb7f_SiteId">
    <vt:lpwstr>14c47b18-fc55-4da5-98f0-1f17e206cadc</vt:lpwstr>
  </property>
  <property fmtid="{D5CDD505-2E9C-101B-9397-08002B2CF9AE}" pid="13" name="MSIP_Label_4f9f6f01-75b9-489a-8516-a798b75bcb7f_SetDate">
    <vt:lpwstr>2022-10-04T18:30:43Z</vt:lpwstr>
  </property>
  <property fmtid="{D5CDD505-2E9C-101B-9397-08002B2CF9AE}" pid="14" name="MSIP_Label_4f9f6f01-75b9-489a-8516-a798b75bcb7f_Name">
    <vt:lpwstr>Confidential</vt:lpwstr>
  </property>
  <property fmtid="{D5CDD505-2E9C-101B-9397-08002B2CF9AE}" pid="15" name="MSIP_Label_4f9f6f01-75b9-489a-8516-a798b75bcb7f_ActionId">
    <vt:lpwstr>91c89c3a-f7b0-4d3e-926e-e120b991e1b6</vt:lpwstr>
  </property>
  <property fmtid="{D5CDD505-2E9C-101B-9397-08002B2CF9AE}" pid="16" name="MSIP_Label_4f9f6f01-75b9-489a-8516-a798b75bcb7f_Extended_MSFT_Method">
    <vt:lpwstr>Standard</vt:lpwstr>
  </property>
  <property fmtid="{D5CDD505-2E9C-101B-9397-08002B2CF9AE}" pid="17" name="Sensitivity">
    <vt:lpwstr>Confidential \ Personal Health Information (PHI) Confidential</vt:lpwstr>
  </property>
</Properties>
</file>